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80"/>
      </w:tblGrid>
      <w:tr w:rsidR="00C26649" w:rsidRPr="00C26649" w:rsidTr="00C26649">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8"/>
              <w:gridCol w:w="3141"/>
              <w:gridCol w:w="2885"/>
            </w:tblGrid>
            <w:tr w:rsidR="00C26649" w:rsidRPr="00C2664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Arial" w:eastAsia="Times New Roman" w:hAnsi="Arial" w:cs="Arial"/>
                      <w:sz w:val="16"/>
                      <w:szCs w:val="16"/>
                      <w:lang w:eastAsia="tr-TR"/>
                    </w:rPr>
                    <w:t>9 Aralık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26649" w:rsidRPr="00C26649" w:rsidRDefault="00C26649" w:rsidP="00C2664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26649">
                    <w:rPr>
                      <w:rFonts w:ascii="Arial" w:eastAsia="Times New Roman" w:hAnsi="Arial" w:cs="Arial"/>
                      <w:sz w:val="16"/>
                      <w:szCs w:val="16"/>
                      <w:lang w:eastAsia="tr-TR"/>
                    </w:rPr>
                    <w:t>Sayı : 29913</w:t>
                  </w:r>
                </w:p>
              </w:tc>
            </w:tr>
            <w:tr w:rsidR="00C26649" w:rsidRPr="00C26649">
              <w:trPr>
                <w:trHeight w:val="480"/>
                <w:jc w:val="center"/>
              </w:trPr>
              <w:tc>
                <w:tcPr>
                  <w:tcW w:w="8789" w:type="dxa"/>
                  <w:gridSpan w:val="3"/>
                  <w:tcMar>
                    <w:top w:w="0" w:type="dxa"/>
                    <w:left w:w="108" w:type="dxa"/>
                    <w:bottom w:w="0" w:type="dxa"/>
                    <w:right w:w="108" w:type="dxa"/>
                  </w:tcMar>
                  <w:vAlign w:val="center"/>
                  <w:hideMark/>
                </w:tcPr>
                <w:p w:rsidR="00C26649" w:rsidRPr="00C26649" w:rsidRDefault="00C26649" w:rsidP="00C266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6649">
                    <w:rPr>
                      <w:rFonts w:ascii="Arial" w:eastAsia="Times New Roman" w:hAnsi="Arial" w:cs="Arial"/>
                      <w:b/>
                      <w:bCs/>
                      <w:color w:val="000080"/>
                      <w:sz w:val="18"/>
                      <w:szCs w:val="18"/>
                      <w:lang w:eastAsia="tr-TR"/>
                    </w:rPr>
                    <w:t>KANUN</w:t>
                  </w:r>
                </w:p>
              </w:tc>
            </w:tr>
            <w:tr w:rsidR="00C26649" w:rsidRPr="00C26649">
              <w:trPr>
                <w:trHeight w:val="480"/>
                <w:jc w:val="center"/>
              </w:trPr>
              <w:tc>
                <w:tcPr>
                  <w:tcW w:w="8789" w:type="dxa"/>
                  <w:gridSpan w:val="3"/>
                  <w:tcMar>
                    <w:top w:w="0" w:type="dxa"/>
                    <w:left w:w="108" w:type="dxa"/>
                    <w:bottom w:w="0" w:type="dxa"/>
                    <w:right w:w="108" w:type="dxa"/>
                  </w:tcMar>
                  <w:vAlign w:val="cente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MİLLÎ EĞİTİM BAKANLIĞININ TEŞKİLAT VE GÖREVLERİ HAKKINDA KANUN HÜKMÜNDE</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KARARNAME İLE BAZI KANUN VE KANUN HÜKMÜNDE KARARNAMELERDE</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DEĞİŞİKLİK YAPILMASINA DAİR KANUN</w:t>
                  </w:r>
                </w:p>
                <w:p w:rsidR="00C26649" w:rsidRPr="00C26649" w:rsidRDefault="00C26649" w:rsidP="00C26649">
                  <w:pPr>
                    <w:spacing w:before="120" w:after="120"/>
                    <w:ind w:firstLine="567"/>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u w:val="single"/>
                      <w:lang w:eastAsia="tr-TR"/>
                    </w:rPr>
                    <w:t>Kanun No. 6764</w:t>
                  </w:r>
                  <w:r w:rsidRPr="00C26649">
                    <w:rPr>
                      <w:rFonts w:ascii="Times New Roman" w:eastAsia="Times New Roman" w:hAnsi="Times New Roman" w:cs="Times New Roman"/>
                      <w:sz w:val="18"/>
                      <w:szCs w:val="18"/>
                      <w:lang w:eastAsia="tr-TR"/>
                    </w:rPr>
                    <w:t>                                                                                                         </w:t>
                  </w:r>
                  <w:r w:rsidRPr="00C26649">
                    <w:rPr>
                      <w:rFonts w:ascii="Times New Roman" w:eastAsia="Times New Roman" w:hAnsi="Times New Roman" w:cs="Times New Roman"/>
                      <w:b/>
                      <w:bCs/>
                      <w:sz w:val="18"/>
                      <w:szCs w:val="18"/>
                      <w:u w:val="single"/>
                      <w:lang w:eastAsia="tr-TR"/>
                    </w:rPr>
                    <w:t>Kabul Tarihi: 02/12/2016</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w:t>
                  </w:r>
                  <w:r w:rsidRPr="00C26649">
                    <w:rPr>
                      <w:rFonts w:ascii="Times New Roman" w:eastAsia="Times New Roman" w:hAnsi="Times New Roman" w:cs="Times New Roman"/>
                      <w:color w:val="000000"/>
                      <w:sz w:val="18"/>
                      <w:szCs w:val="18"/>
                      <w:lang w:eastAsia="tr-TR"/>
                    </w:rPr>
                    <w:t> 25/8/2011 tarihli ve 652 sayılı Millî Eğitim Bakanlığının Teşkilat ve Görevleri Hakkında Kanun Hükmünde Kararnamenin 5 inci maddesinin ikinci fıkrasında yer alan “beş” ibaresi “yedi”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 </w:t>
                  </w:r>
                  <w:r w:rsidRPr="00C26649">
                    <w:rPr>
                      <w:rFonts w:ascii="Times New Roman" w:eastAsia="Times New Roman" w:hAnsi="Times New Roman" w:cs="Times New Roman"/>
                      <w:color w:val="000000"/>
                      <w:sz w:val="18"/>
                      <w:szCs w:val="18"/>
                      <w:lang w:eastAsia="tr-TR"/>
                    </w:rPr>
                    <w:t>652 sayılı Kanun Hükmünde Kararnamenin 6 ncı maddesinin birinci fıkrasının (j) bendinde yer alan “Rehberlik ve Denetim Başkanlığı” ibaresi “Teftiş Kurulu Başkanlığı” ve (l) bendinde yer alan “Hukuk Müşavirliği” ibaresi “Hukuk Hizmetleri Genel Müdürlüğü”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 </w:t>
                  </w:r>
                  <w:r w:rsidRPr="00C26649">
                    <w:rPr>
                      <w:rFonts w:ascii="Times New Roman" w:eastAsia="Times New Roman" w:hAnsi="Times New Roman" w:cs="Times New Roman"/>
                      <w:color w:val="000000"/>
                      <w:sz w:val="18"/>
                      <w:szCs w:val="18"/>
                      <w:lang w:eastAsia="tr-TR"/>
                    </w:rPr>
                    <w:t>652 sayılı Kanun Hükmünde Kararnamenin 9 uncu maddesinin birinci fıkrasına (c) bendinden sonra gelmek üzere aşağıdaki (ç) bendi eklenmiş ve mevcut (ç) bendi (d) bendi olarak teselsül ettirilmiştir.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“ç) 5/6/1986 tarihli ve 3308 sayılı Meslekî Eğitim Kanununa göre aday çırak, çırak, kalfa ve ustaların genel ve meslekî eğitimlerini sağlamak.”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w:t>
                  </w:r>
                  <w:r w:rsidRPr="00C26649">
                    <w:rPr>
                      <w:rFonts w:ascii="Times New Roman" w:eastAsia="Times New Roman" w:hAnsi="Times New Roman" w:cs="Times New Roman"/>
                      <w:color w:val="000000"/>
                      <w:sz w:val="18"/>
                      <w:szCs w:val="18"/>
                      <w:lang w:eastAsia="tr-TR"/>
                    </w:rPr>
                    <w:t> 652 sayılı Kanun Hükmünde Kararnamenin 12 nci maddesinin birinci fıkrasının (e) bendi yürürlükten kaldırılmıştır.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w:t>
                  </w:r>
                  <w:r w:rsidRPr="00C26649">
                    <w:rPr>
                      <w:rFonts w:ascii="Times New Roman" w:eastAsia="Times New Roman" w:hAnsi="Times New Roman" w:cs="Times New Roman"/>
                      <w:color w:val="000000"/>
                      <w:sz w:val="18"/>
                      <w:szCs w:val="18"/>
                      <w:lang w:eastAsia="tr-TR"/>
                    </w:rPr>
                    <w:t> 652 sayılı Kanun Hükmünde Kararnamenin 13 üncü maddesine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10/7/2004 tarihli ve 5216 sayılı Büyükşehir Belediyesi Kanununun 7 nci maddesinin birinci fıkrasının (d) bendi, 3/7/2005 tarihli ve 5393 sayılı Belediye Kanununun 15 inci maddesinin birinci fıkrasının (c) bendi ile 22/2/2005 tarihli ve 5302 sayılı İl Özel İdaresi Kanununun 7 nci maddesinin birinci fıkrasının (a) bendinde belirtilen izin veya ruhsatlara ilişkin hükümler, öğrencilere özel barınma hizmeti veren kurumlar hakkında uygulanmaz. Öğrencilere özel barınma hizmeti veren kurumlara iş yeri açma ve çalışma ruhsatı Bakanlıkça verilir. Bakanlık bu yetkisini valiliklere devredebilir. Bu fıkranın uygulanmasına ilişkin usul ve esaslar yönetmelikle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w:t>
                  </w:r>
                  <w:r w:rsidRPr="00C26649">
                    <w:rPr>
                      <w:rFonts w:ascii="Times New Roman" w:eastAsia="Times New Roman" w:hAnsi="Times New Roman" w:cs="Times New Roman"/>
                      <w:color w:val="000000"/>
                      <w:sz w:val="18"/>
                      <w:szCs w:val="18"/>
                      <w:lang w:eastAsia="tr-TR"/>
                    </w:rPr>
                    <w:t> 652 sayılı Kanun Hükmünde Kararnamenin 17 nci maddesinin başlığı “Teftiş Kurulu Başkanlığı” şeklinde, birinci fıkrasında yer alan “Rehberlik ve Denetim Başkanlığının görevleri şunlardır” ibaresi “Teftiş Kurulu Başkanlığı, Bakanın veya Bakanın yetkili kılması üzerine Müsteşarın emri veya onayı ile Bakan adına aşağıdaki görevleri yapar” şeklinde, birinci fıkrasının (ç) ve (d) bentleri ile ikinci fıkrasında yer alan “Maarif Müfettişleri” ibareleri “Bakanlık Maarif Müfettişleri” şeklinde, üçüncü ve dördüncü fıkraları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Teftiş Kurulu Başkanlığı, Başkan ile Başkanlık birimlerinde ve çalışma merkezlerinde görevli Bakanlık Maarif Müfettişleri ve Bakanlık Maarif Müfettiş Yardımcılarından oluşur. Başkanlığın görev merkezi Ankara’dır. Bu merkez, Başkanlık birimlerinde görevlendirilen müfettişlerin aynı zamanda çalışma merkezidir.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(4) Teftiş Kurulu Başkanlığının ve çalışma merkezlerinin görev, yetki ve sorumlulukları, çalışma usul ve esasları, 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 yönetmelikle düzenlenir.”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 </w:t>
                  </w:r>
                  <w:r w:rsidRPr="00C26649">
                    <w:rPr>
                      <w:rFonts w:ascii="Times New Roman" w:eastAsia="Times New Roman" w:hAnsi="Times New Roman" w:cs="Times New Roman"/>
                      <w:color w:val="000000"/>
                      <w:sz w:val="18"/>
                      <w:szCs w:val="18"/>
                      <w:lang w:eastAsia="tr-TR"/>
                    </w:rPr>
                    <w:t>652 sayılı Kanun Hükmünde Kararnamenin 19 uncu maddesinin başlığı “Hukuk Hizmetleri Genel Müdürlüğü” şeklinde ve birinci fıkrasında yer alan “Hukuk Müşavirliğinin görevleri şunlardır” ibaresi “Hukuk Hizmetleri Genel Müdürlüğünün görevleri şunlardır”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8-</w:t>
                  </w:r>
                  <w:r w:rsidRPr="00C26649">
                    <w:rPr>
                      <w:rFonts w:ascii="Times New Roman" w:eastAsia="Times New Roman" w:hAnsi="Times New Roman" w:cs="Times New Roman"/>
                      <w:color w:val="000000"/>
                      <w:sz w:val="18"/>
                      <w:szCs w:val="18"/>
                      <w:lang w:eastAsia="tr-TR"/>
                    </w:rPr>
                    <w:t> 652 sayılı Kanun Hükmünde Kararnamenin 37 nci maddesinin dokuzuncu fıkrasına aşağıdaki cümle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“2547 sayılı Yükseköğretim Kanununun 38 inci maddesi kapsamında üniversitelerde görev yapan öğretim elemanlarına bu okullarda okul müdürlüğü görevi verilebilir.”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9-</w:t>
                  </w:r>
                  <w:r w:rsidRPr="00C26649">
                    <w:rPr>
                      <w:rFonts w:ascii="Times New Roman" w:eastAsia="Times New Roman" w:hAnsi="Times New Roman" w:cs="Times New Roman"/>
                      <w:color w:val="000000"/>
                      <w:sz w:val="18"/>
                      <w:szCs w:val="18"/>
                      <w:lang w:eastAsia="tr-TR"/>
                    </w:rPr>
                    <w:t> 652 sayılı Kanun Hükmünde Kararnamenin 41 inci maddesinin başlığı “Bakanlık Maarif Müfettişleri ve çalışma merkezleri” şeklinde, birinci, ikinci ve altıncı fıkraları aşağıdaki şekilde, üçüncü ve dördüncü fıkralarında yer alan “Maarif Müfettiş Yardımcısı” ibareleri “Bakanlık Maarif Müfettiş Yardımcısı” şeklinde, dördüncü fıkrasında yer alan “Maarif Müfettiş Yardımcılığına” ibaresi “Bakanlık Maarif Müfettiş Yardımcılığına” şeklinde değiştirilmiş ve aynı maddenin beşinci fıkrası yürürlükten kaldırılmıştır.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Bakanlık tarafından veya Bakanlığın denetiminde sunulan hizmetlerin rehberlik ve teftişini sağlamak amacıyla gerekli görülen illerde Bakan onayı ile çalışma merkezleri kurulabilir veya bu merkezler aynı yolla kaldırılabilir. Teftiş Kurulu Başkanlığında ve çalışma merkezlerinde yeterli sayıda Bakanlık Maarif Müfettişi ve Bakanlık Maarif Müfettiş Yardımcısı istihdam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Bakanlık Maarif Müfettiş Yardımcılığına atanabilmek için 657 sayılı Kanunun 48 inci maddesinde sayılan genel şartlara ek olarak aşağıdaki şartlar aranır: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a) En az dört yıllık lisans eğitimi veren hukuk, siyasal bilgiler, iktisadi ve idari bilimler, iktisat ve işletme </w:t>
                  </w:r>
                  <w:r w:rsidRPr="00C26649">
                    <w:rPr>
                      <w:rFonts w:ascii="Times New Roman" w:eastAsia="Times New Roman" w:hAnsi="Times New Roman" w:cs="Times New Roman"/>
                      <w:color w:val="000000"/>
                      <w:sz w:val="18"/>
                      <w:szCs w:val="18"/>
                      <w:lang w:eastAsia="tr-TR"/>
                    </w:rPr>
                    <w:lastRenderedPageBreak/>
                    <w:t>fakülteleri veya bunlara denkliği Yükseköğretim Kurulu tarafından kabul edilen yurt içindeki veya yurt dışındaki yükseköğretim kurumlarından mezun olmak.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Yapılacak yarışma sınavında başarılı olmak.”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“(6) Bakanlık Maarif Müfettişleri ve Bakanlık Maarif Müfettiş Yardımcılarının görevlendirildikleri çalışma merkezinde en az bir yıl çalışmaları esastır. Başkanlık, hizmetin gereği ve ihtiyaç halinde bu süre kaydını gözetmeden Bakanlık Maarif Müfettişleri ve Bakanlık Maarif Müfettiş Yardımcılarının görevlendirildiği çalışma merkezini değiştirebilir.”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10- </w:t>
                  </w:r>
                  <w:r w:rsidRPr="00C26649">
                    <w:rPr>
                      <w:rFonts w:ascii="Times New Roman" w:eastAsia="Times New Roman" w:hAnsi="Times New Roman" w:cs="Times New Roman"/>
                      <w:color w:val="000000"/>
                      <w:sz w:val="18"/>
                      <w:szCs w:val="18"/>
                      <w:lang w:eastAsia="tr-TR"/>
                    </w:rPr>
                    <w:t>652 sayılı Kanun Hükmünde Kararnamenin 43 üncü maddesine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Engelli bireylerin özel eğitim ve rehabilitasyon merkezlerine veya birimlerine kayıt ve kabul işlemleri ile engelli birey ve eğitim personelinin ders devam takibi, 1/9/2017 tarihinden itibaren biyometrik kimlik doğrulama sistemi veya kameralı görüntüleme sistemi ile yapılır. Bu yöntemlerle ders devam takibi mümkün olmayan engelli bireylerin ders devam takibi ile kimlik doğrulama sistemi veya kameralı görüntüleme sistemine ilişkin diğer usul ve esaslar yönetmelikle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11- </w:t>
                  </w:r>
                  <w:r w:rsidRPr="00C26649">
                    <w:rPr>
                      <w:rFonts w:ascii="Times New Roman" w:eastAsia="Times New Roman" w:hAnsi="Times New Roman" w:cs="Times New Roman"/>
                      <w:color w:val="000000"/>
                      <w:sz w:val="18"/>
                      <w:szCs w:val="18"/>
                      <w:lang w:eastAsia="tr-TR"/>
                    </w:rPr>
                    <w:t>652 sayılı Kanun Hükmünde Kararnamenin ek 1 inci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“EK MADDE 1- (1) Bakanlık tarafından kamu veya özel hukuk tüzel kişileri ile gerçek kişilere, okul ve kurumların eğitim ve öğretim programları, taslak ders kitapları ve diğer yayınları ile eğitim araç ve gereçlerinin ve Bakanlıkça yapılan sınavların sorularının hazırlatılması veya inceletilmesi karşılığı ilgili mevzuat uyarınca ödenecek bedel ve telif ücretleri ile taslak kitap, ders kitabı, eğitim araç ve gereçlerinin inceleme işlerinde görev alanlara yapılacak ödeme döner sermaye hesabından karşılanır. Bu fıkra uyarınca yapılacak ödemeye ilişkin usul ve esaslar Maliye Bakanlığının görüşü alınarak Bakanlıkça tespit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Bakanlığa sunulan taslak ders kitapları ile diğer eğitim araç ve gereçlerinin incelenmesi ve Bakanlıkça yapılan sınavlar karşılığında Bakanlık döner sermaye hesabına yatırılacak bedelin tutarı ile tahsiline ilişkin usul ve esaslar Bakanlıkça tespit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1416 sayılı Kanun uyarınca yapılan sınavlar da dahil olmak üzere Bakanlıkça yapılan merkezi sınavlarda görev yapan bina sınav sorumluları ile sınav koordinatörüne, sınav koordinatör yardımcılarına, bina yöneticilerine, salon başkanlarına, gözetmenlere, sınav güvenliğini sağlayan kolluk kuvvetlerine, soruların hazırlanmasında kapalı dönem çalışanlara ve sınav sürecinde görev alan diğer personele döner sermaye hesabından sınav veya soru ücreti ödenir. Bakanlık merkez teşkilatında kadrolu veya sözleşmeli çalışan personele sınav sorularının hazırlanmasına katkıları sebebiyle ayrıca soru ücreti ödenmez. Memuriyet mahalli dışına sınav görevi için görevlendirilenlere sınav ücreti dışında 10/2/1954 tarihli ve 6245 sayılı Harcırah Kanunu hükümlerine göre sadece yol gideri ödenir. Sınav ücretinin tutarı ile usul ve esasları; sınavın özelliği, sınava katılanların sayısı, sınav görevlilerinin görev ve yetkileri ile çalışma süresi, sınav yerinin özelliği ve merkezi sınavlarda sınav ücretinin ödenme kaynağı gibi hususlar dikkate alınmak suretiyle Bakanlar Kurulu kararı ile tespit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(4) Yurtdışında büyükelçilikler ve başkonsolosluklar aracılığıyla Bakanlığa bağlı olarak faaliyet gösteren okulların hizmet binası yapımı, donatımı, kefalet ücreti ve kira giderleri ile Bakanlıkça uygun görülen diğer ihtiyaçları Bakanlık bütçesine bu amaçla konulacak ödenekten karşılanır.”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12-</w:t>
                  </w:r>
                  <w:r w:rsidRPr="00C26649">
                    <w:rPr>
                      <w:rFonts w:ascii="Times New Roman" w:eastAsia="Times New Roman" w:hAnsi="Times New Roman" w:cs="Times New Roman"/>
                      <w:color w:val="000000"/>
                      <w:sz w:val="18"/>
                      <w:szCs w:val="18"/>
                      <w:lang w:eastAsia="tr-TR"/>
                    </w:rPr>
                    <w:t> 652 sayılı Kanun Hükmünde Kararnameye aşağıdaki ek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“EK MADDE 5- (1) 17/2/2011 tarihli ve 6114 sayılı Ölçme, Seçme ve Yerleştirme Merkezi Başkanlığının Teşkilat ve Görevleri Hakkında Kanunun 7 nci maddesinin ikinci, üçüncü, dördüncü ve beşinci fıkraları, 8 inci maddesinin dördüncü fıkrası, 9 uncu maddesinin birinci, ikinci, üçüncü, dördüncü, beşinci, yedinci ve sekizinci fıkraları ile zorunlu öğretim kapsamında öğrenim gören öğrenciler hariç 10 uncu maddesi hükümleri Bakanlıkça yapılan merkezi sınavlar hakkında da uygulanır.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Bakanlık tarafından yapılan merkezi sınavlara ilişkin olarak birinci fıkra hükümlerinin uygulanmasında; Ölçme, Seçme ve Yerleştirme Merkezi Başkanlığına yapılan atıflar Bakanlığa yapılmış sayılır ve 6114 sayılı Kanunun 9 uncu maddesinin üçüncü fıkrasındaki yetkiler Bakanlık, 7 nci maddesinin üçüncü fıkrası, 9 uncu maddesinin ikinci ve sekizinci fıkraları ile 10 uncu maddesinin beşinci fıkrasındaki yetkiler Ölçme, Değerlendirme ve Sınav Hizmetleri Genel Müdürlüğü ve 10 uncu maddesinin sekizinci fıkrasındaki yetkiler Bakanlık Müsteşarı tarafından kullanılır.”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13-</w:t>
                  </w:r>
                  <w:r w:rsidRPr="00C26649">
                    <w:rPr>
                      <w:rFonts w:ascii="Times New Roman" w:eastAsia="Times New Roman" w:hAnsi="Times New Roman" w:cs="Times New Roman"/>
                      <w:color w:val="000000"/>
                      <w:sz w:val="18"/>
                      <w:szCs w:val="18"/>
                      <w:lang w:eastAsia="tr-TR"/>
                    </w:rPr>
                    <w:t> 652 sayılı Kanun Hükmünde Kararnameye aşağıdaki geçici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“Personele ilişkin geçiş hükümleri</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GEÇİCİ MADDE 12- (1) Bu maddenin yürürlüğe girdiği tarihte;</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I. Hukuk Müşaviri ile Rehberlik ve Denetim Başkanı kadrolarında görev yapan personelin görevleri sona erer ve bunlar hakkında 375 sayılı kanun hükmünde kararnamenin ek 18 inci maddesine göre işlem tesis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Maarif Müfettişleri illerde il müdürüne bağlı olarak inceleme, araştırma rehberlik hizmetleri ile il müdürünün vereceği diğer görevleri yapar. Maarif müfettişlerinin çalışma usul ve esasları yönetmelikle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Maarif müfettişi ve maarif müfettiş yardımcısı kadrolarının herhangi bir sebeple boşalması halinde bu kadrolar hiçbir işleme gerek kalmaksızın iptal edilmiş sayılır.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ç) (b) bendi kapsamında görev yapan maarif müfettiş yardımcılarından yeterlilik sınavına girebilmek için gerekli olan süreyi tamamlayanlar bu maddenin yürürlüğe girdiği tarihten önceki mevzuat hükümlerine göre yeterlilik sınavında </w:t>
                  </w:r>
                  <w:r w:rsidRPr="00C26649">
                    <w:rPr>
                      <w:rFonts w:ascii="Times New Roman" w:eastAsia="Times New Roman" w:hAnsi="Times New Roman" w:cs="Times New Roman"/>
                      <w:color w:val="000000"/>
                      <w:sz w:val="18"/>
                      <w:szCs w:val="18"/>
                      <w:lang w:eastAsia="tr-TR"/>
                    </w:rPr>
                    <w:lastRenderedPageBreak/>
                    <w:t>başarılı olmaları halinde bu maddenin yürürlüğe girdiği tarihten önce emsali maarif müfettişlerinin tabi olduğu özlük haklarından yararlanır.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Bu maddenin yürürlüğe girdiği tarihten itibaren bir yıl içinde; 190 sayılı Kanun Hükmünde Kararnamenin eki (I) sayılı cetvelin Bakanlığa ait bölümünde yer alan Bakanlık Maarif Müfettişi unvanlı toplam serbest kadro adedini geçmemek üzere, Maarif Müfettişi, Eğitim Müfettişi, Millî Eğitim Denetçisi ve İl Eğitim Denetmeni unvanlarını ihraz etmiş olup halen Bakanlık teşkilatında görevli olanlar ile Bakanlık teşkilatında şube müdürü ve üstü kadrolarda fiilen çalışanlar ve millî eğitim uzmanı ile millî eğitim uzman yardımcılarından yönetmelikte belirlenen yabancı dil ve tez şartını karşılayanlar arasından yapılacak mülakatta başarılı olanlar, 9/3/2016 tarihli ve 6682 sayılı 2016 Yılı Merkezi Yönetim Bütçe Kanunu ile belirlenen atama sayı sınırlarına tabi tutulmaksızın Bakan Onayı ile Bakanlık Maarif Müfettişi olarak atanabilir. Bakanlık teşkilatında halen şube müdürü ve üstü kadrolarda çalışanlar ile millî eğitim uzmanı ve millî eğitim uzman yardımcıları arasından yapılacak atamaların sayısı, ihdas edilen Bakanlık Maarif Müfettişi kadro sayısının yüzde beşini geçemez. Bu fıkra uyarınca yapılacak mülakat, adayın;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Bir konuyu kavrayıp özetleme, ifade yeteneği ve muhakeme gücünün,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Temsil kabiliyeti, davranış ve tepkilerinin mesleğe uygunluğu, liyakati ile genel ve fiziki görünümünün,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Özgüveni, ikna kabiliyeti ve inandırıcılığının,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ç) Genel yetenek ve genel kültürünün,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Çağdaş, bilimsel ve teknolojik gelişmelere açıklığının,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puan vermek suretiyle değerlendirilmesi yöntemidir. Mülakat komisyonu başkan ve üyeleri tarafından verilen puanlar ayrı ayrı tutanağa geçirilir. Mülakat komisyonunun oluşturulması ile komisyonun çalışma usul ve esasları Bakanlıkça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14-</w:t>
                  </w:r>
                  <w:r w:rsidRPr="00C26649">
                    <w:rPr>
                      <w:rFonts w:ascii="Times New Roman" w:eastAsia="Times New Roman" w:hAnsi="Times New Roman" w:cs="Times New Roman"/>
                      <w:color w:val="000000"/>
                      <w:sz w:val="18"/>
                      <w:szCs w:val="18"/>
                      <w:lang w:eastAsia="tr-TR"/>
                    </w:rPr>
                    <w:t> 652 sayılı Kanun Hükmünde Kararnamenin eki (I) sayılı cetvel ekteki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15-</w:t>
                  </w:r>
                  <w:r w:rsidRPr="00C26649">
                    <w:rPr>
                      <w:rFonts w:ascii="Times New Roman" w:eastAsia="Times New Roman" w:hAnsi="Times New Roman" w:cs="Times New Roman"/>
                      <w:color w:val="000000"/>
                      <w:sz w:val="18"/>
                      <w:szCs w:val="18"/>
                      <w:lang w:eastAsia="tr-TR"/>
                    </w:rPr>
                    <w:t> 8/4/1929 tarihli ve 1416 sayılı Ecnebi Memleketlere Gönderilecek Talebe Hakkında Kanunun 13 üncü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13- Öğrenci ödeneği, bütün öğrencileri kapsamak üzere her yıl Millî Eğitim ve Maliye Bakanlıklarınca tespit edilecek aylık miktar ile zaruri giderler toplamından teşekkül eder.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 kapsamında yurt dışına gönderilenlerin bakmakla yükümlü oldukları eş ve çocuklarının tedavi giderleri, sürekli görevle yurt dışına gönderilen Devlet memurlarının bakmakla yükümlü oldukları kişiler için 31/5/2006 tarihli ve 5510 sayılı Sosyal Sigortalar ve Genel Sağlık Sigortası Kanununda belirlenmiş olan usul ve esaslar çerçevesinde ilgili kamu kurum ve kuruluşlarınca karşılanır.”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16-</w:t>
                  </w:r>
                  <w:r w:rsidRPr="00C26649">
                    <w:rPr>
                      <w:rFonts w:ascii="Times New Roman" w:eastAsia="Times New Roman" w:hAnsi="Times New Roman" w:cs="Times New Roman"/>
                      <w:color w:val="000000"/>
                      <w:sz w:val="18"/>
                      <w:szCs w:val="18"/>
                      <w:lang w:eastAsia="tr-TR"/>
                    </w:rPr>
                    <w:t> 1416 sayılı Kanunun 17 nci maddesinin ikinci fıkrasının birinci cümlesinde yer alan “üç ay zarfında” ibaresi “iki ay zarfında”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17-</w:t>
                  </w:r>
                  <w:r w:rsidRPr="00C26649">
                    <w:rPr>
                      <w:rFonts w:ascii="Times New Roman" w:eastAsia="Times New Roman" w:hAnsi="Times New Roman" w:cs="Times New Roman"/>
                      <w:color w:val="000000"/>
                      <w:sz w:val="18"/>
                      <w:szCs w:val="18"/>
                      <w:lang w:eastAsia="tr-TR"/>
                    </w:rPr>
                    <w:t> 1416 sayılı Kanunun 19 uncu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19- Geriye çağrılan talebe ile tahsillerini bitirerek iki ay zarfında avdet eylemeyen, 17 nci ve 18 inci maddeler mucibince müracaat ve teklif olunan hizmetleri kabul etmeyen talebe ile bunlardan mecburi hizmet müddeti içinde istifa eden veyahut memuriyetten ihraç cezasına uğrayanlar, 657 sayılı Devlet Memurları Kanununun ek 34 üncü maddesine göre tahsil masraflarını faizleriyle birlikte ödemeye mecburdur.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Yurt dışına gönderilenlerden ruh veya beden sağlığının öğrenimini sürdürmesine imkân tanımaması durumu, eğitim ve araştırma hastaneleri veya üniversite hastanelerinden alınacak sağlık kurulu raporu ve bu hususla ilgili olarak Millî Eğitim Bakanlığınca istenen diğer destekleyici belgeler ile tespit edilenlerin öğrencilikle ilişiği kesilir. Bu kişilerden tahsil masrafı istenmez ve bu kişiler mecburi hizmetle yükümlü tutulmaz.”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18-</w:t>
                  </w:r>
                  <w:r w:rsidRPr="00C26649">
                    <w:rPr>
                      <w:rFonts w:ascii="Times New Roman" w:eastAsia="Times New Roman" w:hAnsi="Times New Roman" w:cs="Times New Roman"/>
                      <w:color w:val="000000"/>
                      <w:sz w:val="18"/>
                      <w:szCs w:val="18"/>
                      <w:lang w:eastAsia="tr-TR"/>
                    </w:rPr>
                    <w:t> 1416 sayılı Kanunun 21 inci maddesine üçüncü fıkrasından sonra gelmek üzere aşağıdaki fıkralar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“Kamu kurum ve kuruluşlarında memur olarak çalışırken bu Kanun kapsamında yurt dışına gönderilmeye hak kazananlara, öğrenim süreleri boyunca kurumları tarafından aylıksız izin verilir. Bu kişiler öğrenimlerini başarıyla tamamlayıp mecburi hizmet yükümlülüklerini ifa etmek üzere aylıksız izinli olarak ayrıldıkları kadrolarına döndükten sonra, adına öğrenim gördükleri kurumların ilgili kadrolarına en geç altı ay içerisinde naklen atanırlar. Aylıksız izin sebebinin ortadan kalkmasından itibaren iki ay içinde görevine dönmeyenler, memuriyetten çekilmiş sayılır.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Yükseköğretim kurumları adına ve Millî Eğitim Bakanlığı hesabına lisansüstü öğrenim görenlerin mecburi hizmet yükümlülüklerinin, yükseköğretim kurumları ile kamu kurum ve kuruluşlarına devrine Yükseköğretim Kurulunun uygun görüşü üzerine Millî Eğitim Bakanlığınca karar verilir. Kamu kurum ve kuruluşları adına lisansüstü öğrenim görenlerin mecburi hizmet yükümlülüklerinin kamu kurum ve kuruluşları ile yükseköğretim kurumlarına devrine ise Millî Eğitim Bakanlığınca karar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19- </w:t>
                  </w:r>
                  <w:r w:rsidRPr="00C26649">
                    <w:rPr>
                      <w:rFonts w:ascii="Times New Roman" w:eastAsia="Times New Roman" w:hAnsi="Times New Roman" w:cs="Times New Roman"/>
                      <w:color w:val="000000"/>
                      <w:sz w:val="18"/>
                      <w:szCs w:val="18"/>
                      <w:lang w:eastAsia="tr-TR"/>
                    </w:rPr>
                    <w:t>10/2/1954 tarihli ve 6245 sayılı Harcırah Kanununun 33 üncü maddesinin (b) fıkrasına “Maarif Müfettişleri ve Maarif Müfettiş Yardımcıları” ibaresinden önce gelmek üzere “Gençlik ve Spor Bakanlığı Denetçileri ile Gençlik ve Spor Bakanlığı Denetçi Yardımcıları, Bakanlık Maarif Müfettişleri ve Bakanlık Maarif Müfettiş Yardımcıları,”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20- </w:t>
                  </w:r>
                  <w:r w:rsidRPr="00C26649">
                    <w:rPr>
                      <w:rFonts w:ascii="Times New Roman" w:eastAsia="Times New Roman" w:hAnsi="Times New Roman" w:cs="Times New Roman"/>
                      <w:color w:val="000000"/>
                      <w:sz w:val="18"/>
                      <w:szCs w:val="18"/>
                      <w:lang w:eastAsia="tr-TR"/>
                    </w:rPr>
                    <w:t>11/2/1959 tarihli ve 7201 sayılı Tebligat Kanununun 1 inci maddesinin birinci fıkrasına “sosyal güvenlik kurumları ile” ibaresinden sonra gelmek üzere “vakıf yükseköğretim kurumları,”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lastRenderedPageBreak/>
                    <w:t>MADDE 21-</w:t>
                  </w:r>
                  <w:r w:rsidRPr="00C26649">
                    <w:rPr>
                      <w:rFonts w:ascii="Times New Roman" w:eastAsia="Times New Roman" w:hAnsi="Times New Roman" w:cs="Times New Roman"/>
                      <w:color w:val="000000"/>
                      <w:sz w:val="18"/>
                      <w:szCs w:val="18"/>
                      <w:lang w:eastAsia="tr-TR"/>
                    </w:rPr>
                    <w:t> 14/7/1965 tarihli ve 657 sayılı Devlet Memurları Kanununun 36 ncı maddesinin “ORTAK HÜKÜMLER” başlıklı bölümünün (A) fıkrasının onbirinci bendinde yer alan “Maliye Bakanlığı Vergi Müfettiş Yardımcıları” ibaresinden sonra gelmek üzere “Bakanlık Maarif Müfettiş Yardımcıları” ibaresi, “Vergi Müfettişliğine” ibaresinden sonra gelmek üzere “Bakanlık Maarif Müfettişliğine”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22- </w:t>
                  </w:r>
                  <w:r w:rsidRPr="00C26649">
                    <w:rPr>
                      <w:rFonts w:ascii="Times New Roman" w:eastAsia="Times New Roman" w:hAnsi="Times New Roman" w:cs="Times New Roman"/>
                      <w:color w:val="000000"/>
                      <w:sz w:val="18"/>
                      <w:szCs w:val="18"/>
                      <w:lang w:eastAsia="tr-TR"/>
                    </w:rPr>
                    <w:t>657 sayılı Kanunun;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152 nci maddesinin “II- Tazminatlar” kısmının “A- Özel Hizmet Tazminatı” bölümünün (g) bendine “Çalışma ve Sosyal Güvenlik Bakanlığı İş Başmüfettiş, Müfettiş ve Müfettiş Yardımcıları” ibaresinden sonra gelmek üzere “, Bakanlık Maarif Müfettişi ve Bakanlık Maarif Müfettiş Yardımcıları”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Eki (I) sayılı Ek Gösterge Cetvelinin “I- Genel İdare Hizmetleri Sınıfı” bölümünün (g) bendinde yer alan “Millî Eğitim Denetçileri” ibaresi “Bakanlık Maarif Müfettişleri”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Eki (IV) sayılı Makam Tazminatı Cetvelinin 8 inci sırasının (a) bendinde yer alan “Millî Eğitim Denetçileri” ibaresi “Bakanlık Maarif Müfettişleri”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23- </w:t>
                  </w:r>
                  <w:r w:rsidRPr="00C26649">
                    <w:rPr>
                      <w:rFonts w:ascii="Times New Roman" w:eastAsia="Times New Roman" w:hAnsi="Times New Roman" w:cs="Times New Roman"/>
                      <w:color w:val="000000"/>
                      <w:sz w:val="18"/>
                      <w:szCs w:val="18"/>
                      <w:lang w:eastAsia="tr-TR"/>
                    </w:rPr>
                    <w:t>14/6/1973 tarihli ve 1739 sayılı Millî Eğitim Temel Kanununun 26 ncı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26- Ortaöğretim; ilköğretime dayalı dört yıllık zorunlu örgün veya yaygın öğrenim veren genel, mesleki ve teknik öğretim kurumları ile mesleki eğitim merkezlerinin tümünü kapsar. Bu okul ve kurumları bitirenlere, bitirdikleri programın özelliğine göre diploma verilir. Ancak mesleki eğitim merkezi öğrencilerinin diploma alabilmeleri için Millî Eğitim Bakanlığınca belirlenen fark derslerini tamamlaması zorunludur.”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24- </w:t>
                  </w:r>
                  <w:r w:rsidRPr="00C26649">
                    <w:rPr>
                      <w:rFonts w:ascii="Times New Roman" w:eastAsia="Times New Roman" w:hAnsi="Times New Roman" w:cs="Times New Roman"/>
                      <w:color w:val="000000"/>
                      <w:sz w:val="18"/>
                      <w:szCs w:val="18"/>
                      <w:lang w:eastAsia="tr-TR"/>
                    </w:rPr>
                    <w:t>1739 sayılı Kanunun 29 uncu maddesinin birinci fıkrası aşağıdaki şekilde değiştirilmiş ve ikinci fıkrası yürürlükten kaldırılmıştır.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“Ortaöğretim, çeşitli programlar uygulayan liseler ile mesleki eğitim merkezlerinden meydana gelir.”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25- </w:t>
                  </w:r>
                  <w:r w:rsidRPr="00C26649">
                    <w:rPr>
                      <w:rFonts w:ascii="Times New Roman" w:eastAsia="Times New Roman" w:hAnsi="Times New Roman" w:cs="Times New Roman"/>
                      <w:color w:val="000000"/>
                      <w:sz w:val="18"/>
                      <w:szCs w:val="18"/>
                      <w:lang w:eastAsia="tr-TR"/>
                    </w:rPr>
                    <w:t>2547 sayılı Kanunun 45 inci maddesinin birinci fıkrasının (d) bendi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Bir mesleğe yönelik program uygulayan liselerin mezunlarının, Yükseköğretim Kurulu tarafından belirlenecek aynı alanda bir önlisans programına yerleşmelerinde, merkezi sınavlardan almış oldukları puanlara bu fıkranın (b) bendine göre hesaplanan ortaöğretim başarı puanı ve bu puanın Yükseköğretim Kurulu tarafından tespit edilecek katsayı ile çarpımı sonucu bulunacak puan eklenir.”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26- </w:t>
                  </w:r>
                  <w:r w:rsidRPr="00C26649">
                    <w:rPr>
                      <w:rFonts w:ascii="Times New Roman" w:eastAsia="Times New Roman" w:hAnsi="Times New Roman" w:cs="Times New Roman"/>
                      <w:color w:val="000000"/>
                      <w:sz w:val="18"/>
                      <w:szCs w:val="18"/>
                      <w:lang w:eastAsia="tr-TR"/>
                    </w:rPr>
                    <w:t>2547 sayılı Kanunun 53 üncü maddesinin (a) ve (b) fıkraları aşağıdaki şekilde; (c) fıkrasının birinci paragrafında yer alan “ileri sürülen suçlar hakkında” ibaresi “ileri sürülen suçlar hakkında yetkili makamlarca inceleme başlatılabilir, inceleme sonucunda soruşturma açılmasına karar verilmesi ya da doğrudan soruşturma başlatılması hâlinde” şeklinde ve aynı fıkranın (2) numaralı bendinin (b) alt bendinde yer alan “üniversite” ibaresi “Devlet ve vakıf yükseköğretim kurumu”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Yükseköğretim Kurulu Başkanı üst kuruluşlar, rektörler ve bağımsız vakıf meslek yüksekokulu müdürlerinin ve 53/Ç maddesinin birinci fıkrasının (e) bendinde yer alan fiillerle ilgili olarak öğretim elemanlarının;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Devlet ve vakıf yükseköğretim kurumlarının öğretim elemanları, memur ve diğer personeline uygulanabilecek disiplin cezaları uyarma, kınama, aylıktan veya ücretten kesme, kademe ilerlemesinin durdurulması veya birden fazla ücretten kesme, üniversite öğretim mesleğinden çıkarma ve kamu görevinden çıkarma cezalarıdır.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657 sayılı Kanundaki fiillere ilave olarak bu Kanun kapsamındaki kamu görevlileri için uyarma cezasını gerektiren fiiller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Yetkili makamların bilgi ve belge istemini mazeretsiz olarak zamanında yerine getirmemek.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Maiyetindeki elemanların yetiştirilmesinde özen göstermemek.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Destek alınarak yürütülen araştırmalar sonucu yapılan yayınlarda destek veren kişi, kurum veya kuruluşlar ile bunların katkılarını belirtmemek.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657 sayılı Kanundaki fiillere ilave olarak bu Kanun kapsamındaki kamu görevlileri için kınama cezasını gerektiren fiiller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Yetkili makamların görevle ilgili bilgi ve belge istemini mazeretsiz olarak zamanında yerine getirmemek.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Resmi olarak ders vermekle yükümlü bulunulan öğrencilere özel ders vermek.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Resmi ilan, afiş, program, yazı ve benzeri dokümanları koparmak, yırtmak veya tahrif etmek.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Üniversite veya bağlı birimlerin sınırları içinde herhangi bir yeri kurumun izni olmadan hizmetin amaçları dışında kullanmak veya kullandırmak.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Yayınlarında hasta haklarına riayet etmemek.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 İnsanlarla ilgili biyomedikal araştırmalarda veya diğer klinik araştırmalarda ilgili mevzuat hükümlerine aykırı davranmak.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g) İncelemek üzere görevlendirildiği bir eserde yer alan bilgileri eser sahibinin açık izni olmaksızın </w:t>
                  </w:r>
                  <w:r w:rsidRPr="00C26649">
                    <w:rPr>
                      <w:rFonts w:ascii="Times New Roman" w:eastAsia="Times New Roman" w:hAnsi="Times New Roman" w:cs="Times New Roman"/>
                      <w:color w:val="000000"/>
                      <w:sz w:val="18"/>
                      <w:szCs w:val="18"/>
                      <w:lang w:eastAsia="tr-TR"/>
                    </w:rPr>
                    <w:lastRenderedPageBreak/>
                    <w:t>yayımlanmadan önce başkalarıyla paylaşmak.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Bilimsel bir çalışma kapsamında yapılan anket ve tutum araştırmalarında katılımcıların açık rızasını almadan ya da araştırma bir kurumda yapılacaksa ayrıca kurumun iznini almadan elde edilen verileri yayımlamak.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ı) Araştırma ve deneylerde, çalışmalara başlamadan önce alınması gereken izinleri yetkili birimlerden yazılı olarak almamak.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j) Araştırma ve deneylerde mevzuatın veya Türkiye’nin taraf olduğu uluslararası sözleşmelerin ilgili araştırma ve deneylere dair hükümlerine aykırı çalışmalarda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 Araştırmacılar veya yetkililerce, yapılan bilimsel araştırma ile ilgili olarak muhtemel zararlı uygulamalar konusunda ilgilileri bilgilendirme ve uyarma yükümlülüğüne uymamak.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l) Akademik atama ve yükseltmelere ilişkin başvurularda bilimsel araştırma ve yayınlara ilişkin yanlış veya yanıltıcı beyanda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 İçeriği itibarıyla şiddet, terör ve nefret amaçlı bildiri, afiş, pankart, bant ve benzerlerini basmak, çoğaltmak, dağıtmak veya bunları kurumların herhangi bir yerine asmak veya teşhir etmek.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n) Yükseköğretim kurumları içinde siyasi parti faaliyetinde bulunmak veya siyasi parti propagandası yapmak.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Aylıktan veya ücretten kesme: Devlet yükseköğretim kurumlarında brüt aylıktan; vakıf yükseköğretim kurumlarında brüt ücretten bir defaya mahsus olmak üzere 1/30 ila 1/8 arasında kesinti yapılmasıdır. 657 sayılı Kanundaki fiillere ilave olarak bu Kanun kapsamındaki kamu görevlileri için aylıktan veya ücretten kesme cezasını gerektiren fiiller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Yükseköğretim üst kuruluşları ile yükseköğretim kurumlarının organlarında yapılan konuşma ve alınan kararları, yetkili olmadığı halde organ veya üyelerinin aleyhinde davranışlara yol açmak maksadıyla dışarı yaymak.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Kuruma ait araç, gereç, belge ve benzeri eşyayı görevin sona ermesine ve kurumca yazı ile istenmesine rağmen belirlenen süre içinde geri vermemek.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Araştırma ve deneylerde, hayvanlara ve ekolojik dengeye zarar vermek.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Bilimsel çalışmalarda, diğer kişi ve kurumlardan temin edilen veri ve bilgileri, izin verildiği ölçüde ve şekilde kullanmamak, bu bilgilerin gizliliğine riayet etmemek ve korunmasını sağlamamak.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Bilimsel araştırma için sağlanan veya ayrılan kaynakları, mekânları, imkânları ve cihazları amaç dışı kullanmak.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 Mükerrer yayınlarını akademik atama ve yükselmelerde ayrı yayınlar olarak sunmak.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 Bir araştırmanın sonuçlarını, araştırmanın bütünlüğünü bozacak şekilde ve uygun olmayan biçimde parçalara ayırıp birden fazla sayıda yayımlayarak bu yayınları akademik atama ve yükselmelerde ayrı yayınlar olarak sunmak.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ı) Dayanaksız, yersiz ve kasıtlı olarak suç isnadında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j) Hukuka aykırı olarak kurumun bilişim sisteminin bütününe veya bir kısmına kasten girmek veya orada kalmak.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(4) Kademe ilerlemesinin durdurulması veya birden fazla ücretten kesme: Devlet yükseköğretim kurumlarında bulunulan kademedeki ilerlemenin, fiilin ağırlık derecesine göre bir ila üç yıl arasında durdurulması; vakıf yükseköğretim kurumlarında ise fiilin ağırlık derecesine göre üç ila altı ay süreyle brüt ücretten 1/4 ila 1/2 arasında kesintiye gidilmesidir. 657 sayılı Kanundaki fiillere ilave olarak bu Kanun kapsamındaki kamu görevlileri için kademe ilerlemesinin durdurulması cezasını gerektiren fiiller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Hizmet içinde resmi bir belgeyi tahrif etmek, yok etmek, gizlemek veya sahte olarak düzenlemek, sahte belgeyi bilerek kullanmak, kullandırmak.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Görevi sebebiyle veya görevi sırasında doğrudan veya dolaylı olarak her ne ad altında olursa olsun menfaat sağlamak, iş sahiplerinden veya öğrencilerden borç para istemek veya almak.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Kamu hizmetlerinin yürütülmesini engellemek, boykot ve işgal eyleminde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 İnsanlarla ilgili biyomedikal araştırmalarda ve diğer klinik araştırmalarda ilgili mevzuat hükümlerine aykırı davranmak suretiyle kişilere zarar vermek.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Görevin yerine getirilmesinde dil, ırk, renk, cinsiyet, siyasi düşünce, felsefi inanç, din ve mezhep ayrımı yapmak, kişilerin yarar veya zararını hedef tutan davranışlarda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lastRenderedPageBreak/>
                    <w:t>ı) Kanunların izin verdiği haller dışında siyasi partilere üye olmak.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(5) Üniversite öğretim mesleğinden çıkarma: 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(6) Kamu görevinden çıkarma: Kamu kurum ve kuruluşları ile vakıf yükseköğretim kurumlarında öğretim elemanı ve memur olarak bir daha atanmamak üzere kamu görevinden çıkarmadır. 657 sayılı Kanundaki fiillere ilave olarak bu Kanun kapsamındaki kamu görevlileri için kamu görevinden çıkarma cezasını gerektiren fiiller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Terör niteliğinde eylemlerde bulunmak veya bu eylemleri desteklemek.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Amire, iş arkadaşlarına, personeline, hizmetten yararlananlara veya öğrencilerine fiili saldırıda veya cinsel tacizde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Kamu hizmeti veya öğretim elemanı sıfatı ile bağdaşmayacak nitelik ve derecede yüz kızartıcı ve utanç verici hareketlerde bulunmak.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Uyuşturucu veya uyuşturucu olarak kabul edilen diğer uyarıcı maddeleri kullanmak, bulundurmak, başkalarına vermek, kullanılmasını özendirmek, satmak, imal etmek.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Hukuka aykırı olarak kurumun verilerini elde etmek, kaydetmek, kullanmak, depolamak, dağıtmak, değiştirmek veya yok etmek.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 Kurumun bilişim sistemlerinin işleyişini kasten engellemek veya bozmak.”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27-</w:t>
                  </w:r>
                  <w:r w:rsidRPr="00C26649">
                    <w:rPr>
                      <w:rFonts w:ascii="Times New Roman" w:eastAsia="Times New Roman" w:hAnsi="Times New Roman" w:cs="Times New Roman"/>
                      <w:color w:val="000000"/>
                      <w:sz w:val="18"/>
                      <w:szCs w:val="18"/>
                      <w:lang w:eastAsia="tr-TR"/>
                    </w:rPr>
                    <w:t> 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soruşturması ve savunma hakkı: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53/A- Disiplin soruşturmasında uyulacak esaslar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Bilimsel araştırma ve yayın etiğine ilişkin disiplin cezası verilmesini gerektiren fiiller açısından soruşturma başlatılmadan önce bilimsel araştırma ve yayın etiği kurullarınca inceleme yapılması zorunludur.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Disiplin amiri soruşturmayı kendisi yapabileceği gibi soruşturmayı yapmak üzere birim içerisinden soruşturmacı veya komisyon görevlendirebilir. Ancak zorunlu hallerde rektörlük aracılığıyla diğer birimlerden soruşturmacı talep edilebilir.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Soruşturmacının görev ve unvanı, soruşturulanın görev ve unvanının üstünde veya onunla aynı düzeyde olmalıdır.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Fiilin ast ile üst tarafından birlikte işlenmesi hâlinde soruşturma usulü ve disiplin cezası verme yetkisi üste göre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 Soruşturmacı, disiplin soruşturmasıyla ilgili bilgi ve belgeleri toplama, ifade alma, tanık dinleme, bilirkişiye başvurma, keşif yapma, inceleme yapma ve ilgili makamlarla yazışma yetkisini haizdir.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Soruşturmacının, görevlendirme kapsamında talep ettiği bilgi ve belgeler gecikmeksizin kendisine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ı) Soruşturmacı, görevlendirildiği konuda soruşturma yürütür; soruşturma sırasında disiplin soruşturmasına konu olabilecek başka fiillerin ortaya çıkması durumunda bunları gecikmeksizin disiplin amirine bildirir.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j) Soruşturma işlemleri bir tutanakla tespit olunur.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 Soruşturmanın gizliliği esastır.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o) Bir fiilin diğer kanunlar uyarınca idari yaptırıma bağlanmış olması, aynı fiile bu Kanun kapsamında disiplin cezası verilmesine engel teşkil etmez.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Savunma hakkı kapsamında gözetilecek hususlar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lastRenderedPageBreak/>
                    <w:t>a) 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Savunmaya davet yazısında hakkında disiplin soruşturması açılan fiilin neden ibaret bulunduğu, savunmasını belirtilen sürede yapmadığı takdirde savunmasından vazgeçmiş sayılacağı bildirilir.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Disiplin cezası vermeye yetkili makamlar gerek görürse, isnat edilen fiil ve soruşturma raporunda önerilen disiplin cezasını da belirtmek suretiyle, bu maddedeki esaslar çerçevesinde (a) ve (b) bentlerindeki usule göre tekrar savunma isteyebilir.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28- </w:t>
                  </w:r>
                  <w:r w:rsidRPr="00C26649">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“Görevden uzaklaştırma:</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53/B-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Görevden uzaklaştırmaya Yükseköğretim Üst Kuruluş Başkanları ile Devlet yükseköğretim kurumlarında atamaya yetkili amirler, vakıf yükseköğretim kurumlarında rektörler ve bağımsız vakıf meslek yüksekokullarında müdürler yetkilidir.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Görevinden uzaklaştırılanlar hakkında görevden uzaklaştırmayı izleyen on işgünü içinde soruşturmaya başlanması şarttır.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Görevden uzaklaştırılanlar, kanunların öngördüğü sosyal hak ve yardımlardan faydalanmaya devam ederler. Ancak görevden uzaklaştırma süresi içinde kendilerine aylıklarının veya ücretlerinin üçte ikisi ödenir.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Soruşturma sonunda kamu görevinden çıkarma cezası önerilmesi hali dışında görevden uzaklaştırma tedbiri, bu tedbiri alan yetkililerce derhal kaldırılır.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Kişinin görevi başında kalmasının, soruşturmanın devamına engel olmadığı hallerde görevden uzaklaştırma tedbiri süresi dolmadan da kaldırılabilir.”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29-</w:t>
                  </w:r>
                  <w:r w:rsidRPr="00C26649">
                    <w:rPr>
                      <w:rFonts w:ascii="Times New Roman" w:eastAsia="Times New Roman" w:hAnsi="Times New Roman" w:cs="Times New Roman"/>
                      <w:color w:val="000000"/>
                      <w:sz w:val="18"/>
                      <w:szCs w:val="18"/>
                      <w:lang w:eastAsia="tr-TR"/>
                    </w:rPr>
                    <w:t> 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“Zamanaşımı: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53/C- Disiplin cezası verilmesini gerektiren fiil ve hallerin işlendiğinin öğrenildiği tarihten itibaren;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Uyarma, kınama, aylıktan veya ücretten kesme ve kademe ilerlemesinin durdurulması veya birden fazla ücretten kesme cezalarında bir ay içinde,</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Üniversite öğretim mesleğinden çıkarma ve kamu görevinden çıkarma cezasında altı ay içinde,</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soruşturmasına başlanmadığı takdirde disiplin soruşturması açılamaz.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cezası verilmesini gerektiren fiillerin işlendiği tarihten itibaren iki yıl, üniversite öğretim mesleğinden çıkarma cezasını gerektiren fiil açısından altı yıl geçmiş ise disiplin cezası verilemez.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Bilimsel bir eserin akademik atama ve terfilerde kullanılması ya da kısmen veya tamamen yeniden yayımlanması hâlinde ikinci fıkrada belirtilen zamanaşımı süreleri yeniden işlemeye başlar.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Disiplin cezasının yargı kararıyla iptal edilmesi hâlinde, kararın idareye ulaştığı tarihten itibaren kalan disiplin </w:t>
                  </w:r>
                  <w:r w:rsidRPr="00C26649">
                    <w:rPr>
                      <w:rFonts w:ascii="Times New Roman" w:eastAsia="Times New Roman" w:hAnsi="Times New Roman" w:cs="Times New Roman"/>
                      <w:color w:val="000000"/>
                      <w:sz w:val="18"/>
                      <w:szCs w:val="18"/>
                      <w:lang w:eastAsia="tr-TR"/>
                    </w:rPr>
                    <w:lastRenderedPageBreak/>
                    <w:t>ceza zamanaşımı süresi içerisinde, zamanaşımı süresinin dolması veya üç aydan daha az süre kalması hâlinde en geç üç ay içerisinde karar gerekçesi dikkate alınarak yeniden disiplin cezası tesis edilebilir.”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30- </w:t>
                  </w:r>
                  <w:r w:rsidRPr="00C26649">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cezası verme yetkisi:</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53/Ç- Disiplin cezası vermeye yetkili amir ve kurullar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Uyarma ve kınama cezaları sıralı disiplin amirleri tarafından, rektörler ve bağımsız vakıf meslek yüksekokulu müdürleri hakkında Yükseköğretim Kurulu Başkanı tarafından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Aylıktan veya ücretten kesme ve kademe ilerlemesinin durdurulması veya birden fazla ücretten kesme cezaları kişinin görevli olduğu birimdeki disiplin kurulu kararı ile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Üniversite öğretim mesleğinden çıkarma ve kamu görevinden çıkarma cezaları atamaya yetkili amirin teklifi üzerine Yüksek Disiplin Kurulu kararıyla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cezası verme yetkisi devredilemez.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kurulları gerekli gördüğü takdirde ilgilinin özlük dosyasını ve her türlü evrakı incelemeye, ilgili yerlerden bilgi almaya, her türlü incelemeyi yaptırmaya, yeminli tanık ve bilirkişi dinlemeye veya niyabeten dinletmeye, keşif yapmaya veya yaptırmaya yetkilidir.”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31-</w:t>
                  </w:r>
                  <w:r w:rsidRPr="00C26649">
                    <w:rPr>
                      <w:rFonts w:ascii="Times New Roman" w:eastAsia="Times New Roman" w:hAnsi="Times New Roman" w:cs="Times New Roman"/>
                      <w:color w:val="000000"/>
                      <w:sz w:val="18"/>
                      <w:szCs w:val="18"/>
                      <w:lang w:eastAsia="tr-TR"/>
                    </w:rPr>
                    <w:t> 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cezası verilmesinde uygulanacak temel ilkeler: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53/D- Aynı fiile birden fazla disiplin cezası verilemez. Fiilin birden fazla disiplin suçu teşkil etmesi hâlinde bu suçlardan en ağır cezayı gerektiren disiplin cezası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Geçmiş hizmetleri sırasındaki çalışmaları olumlu olan veya ödül veya başarı belgesi alanlara verilecek disiplin cezalarında bir derece alt ceza uygulanabilir. Bir derece alt cezayı, asıl cezayı vermeye yetkili makam verir.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Kanunda sayılan ve disiplin cezası verilmesini gerektiren fiillere nitelik ve ağırlıkları itibarıyla benzer fiilleri işleyenlere de hangi disiplin fiiline benzediği belirtilerek aynı türden disiplin cezaları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cezaları, verildikleri tarihten itibaren, aylıktan veya ücretten kesme cezası ile kademe ilerlemesinin durdurulması veya birden fazla ücretten kesme cezası ise cezanın verildiği tarihi izleyen aybaşında uygulanır.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cezaları üst disiplin amirine, üniversite öğretim mesleğinden çıkarma cezası tüm yükseköğretim kurumlarına, kamu görevinden çıkarma cezası ise ayrıca Devlet Personel Başkanlığına bildirilir.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32- </w:t>
                  </w:r>
                  <w:r w:rsidRPr="00C26649">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“Disiplin kurullarının teşekkülü:</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53/E- Yüksek Disiplin Kurulu Yükseköğretim Genel Kuruludur.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Üniversite disiplin kurulu rektör dışındaki üniversite yönetim kurulu üyelerinden oluşur; kurula akademik olarak </w:t>
                  </w:r>
                  <w:r w:rsidRPr="00C26649">
                    <w:rPr>
                      <w:rFonts w:ascii="Times New Roman" w:eastAsia="Times New Roman" w:hAnsi="Times New Roman" w:cs="Times New Roman"/>
                      <w:color w:val="000000"/>
                      <w:sz w:val="18"/>
                      <w:szCs w:val="18"/>
                      <w:lang w:eastAsia="tr-TR"/>
                    </w:rPr>
                    <w:lastRenderedPageBreak/>
                    <w:t>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Yükseköğretim Kurulu personeli için disiplin kurulu, Genel Sekreterin başkanlığında, I. Hukuk Müşaviri ile Personel, Strateji Geliştirme, İdari ve Mali İşler Daire başkanlarından teşekkül eder.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Üniversitelerarası Kurul personeli için disiplin kurulu, Genel Sekreterin başkanlığında Genel Sekreter Yardımcısı ve Hukuk Müşavirinden teşekkül eder.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Soruşturmada görev alanlar disiplin kurullarındaki oylamalara, disiplin kurulunda görev alanlar ile disiplin cezası verenler bu cezalara itirazların görüşüldüğü kurullardaki oylamalara katılamazlar.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Herhangi bir sebeple disiplin kurullarının teşekkül edememesi halinde eksik üyelikler eşdeğer unvana sahip öğretim üyeleri arasından senato tarafından belirlenen üyelerce tamamlanır.”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33- </w:t>
                  </w:r>
                  <w:r w:rsidRPr="00C26649">
                    <w:rPr>
                      <w:rFonts w:ascii="Times New Roman" w:eastAsia="Times New Roman" w:hAnsi="Times New Roman" w:cs="Times New Roman"/>
                      <w:color w:val="000000"/>
                      <w:sz w:val="18"/>
                      <w:szCs w:val="18"/>
                      <w:lang w:eastAsia="tr-TR"/>
                    </w:rPr>
                    <w:t>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“İtiraz: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53/F- Disiplin cezalarına itiraz edilebilecek amir ve kurullar şunlardır: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Uyarma ve kınama cezalarına karşı itiraz ilgilinin görevli olduğu birimin disiplin kuruluna, dekanlar için üniversite disiplin kuruluna, rektörler ve bağımsız vakıf meslek yüksekokulu müdürleri için Yüksek Disiplin Kuruluna yapılabilir.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İtiraz süresi, cezanın tebliğ tarihinden itibaren yedi gündür.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İtiraz mercileri, itiraz tarihinden itibaren altmış gün içinde karar verir.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34-</w:t>
                  </w:r>
                  <w:r w:rsidRPr="00C26649">
                    <w:rPr>
                      <w:rFonts w:ascii="Times New Roman" w:eastAsia="Times New Roman" w:hAnsi="Times New Roman" w:cs="Times New Roman"/>
                      <w:color w:val="000000"/>
                      <w:sz w:val="18"/>
                      <w:szCs w:val="18"/>
                      <w:lang w:eastAsia="tr-TR"/>
                    </w:rPr>
                    <w:t> 2547 sayılı Kanuna 53 üncü maddesinden sonra gelmek üzere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“Özlük dosyasında saklama:</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53/G- Disiplin cezaları ilgililerin özlük dosyalarında saklanır.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35- </w:t>
                  </w:r>
                  <w:r w:rsidRPr="00C26649">
                    <w:rPr>
                      <w:rFonts w:ascii="Times New Roman" w:eastAsia="Times New Roman" w:hAnsi="Times New Roman" w:cs="Times New Roman"/>
                      <w:color w:val="000000"/>
                      <w:sz w:val="18"/>
                      <w:szCs w:val="18"/>
                      <w:lang w:eastAsia="tr-TR"/>
                    </w:rPr>
                    <w:t>2547 sayılı Kanunun 65 inci maddesinin (a) fıkrasına aşağıdaki bent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“(14) Bilimsel araştırma ve yayın etiği kurullarının oluşumu, görevleri ve çalışmalarına ilişkin usul ve esaslar.”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36-</w:t>
                  </w:r>
                  <w:r w:rsidRPr="00C26649">
                    <w:rPr>
                      <w:rFonts w:ascii="Times New Roman" w:eastAsia="Times New Roman" w:hAnsi="Times New Roman" w:cs="Times New Roman"/>
                      <w:color w:val="000000"/>
                      <w:sz w:val="18"/>
                      <w:szCs w:val="18"/>
                      <w:lang w:eastAsia="tr-TR"/>
                    </w:rPr>
                    <w:t> 5/6/1986 tarihli ve 3308 sayılı Meslekî Eğitim Kanununun 1 inci maddesinin birinci fıkrasına “okullarda” ibaresinden sonra gelmek üzere “, yükseköğretim kurumlarında”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37- </w:t>
                  </w:r>
                  <w:r w:rsidRPr="00C26649">
                    <w:rPr>
                      <w:rFonts w:ascii="Times New Roman" w:eastAsia="Times New Roman" w:hAnsi="Times New Roman" w:cs="Times New Roman"/>
                      <w:color w:val="000000"/>
                      <w:sz w:val="18"/>
                      <w:szCs w:val="18"/>
                      <w:lang w:eastAsia="tr-TR"/>
                    </w:rPr>
                    <w:t>3308 sayılı Kanunun 2 nci maddesinin birinci fıkrasına “Bu Kanun,” ibaresinden sonra gelmek üzere “Yükseköğretim Kurulu ve”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38-</w:t>
                  </w:r>
                  <w:r w:rsidRPr="00C26649">
                    <w:rPr>
                      <w:rFonts w:ascii="Times New Roman" w:eastAsia="Times New Roman" w:hAnsi="Times New Roman" w:cs="Times New Roman"/>
                      <w:color w:val="000000"/>
                      <w:sz w:val="18"/>
                      <w:szCs w:val="18"/>
                      <w:lang w:eastAsia="tr-TR"/>
                    </w:rPr>
                    <w:t> 3308 sayılı Kanunun 3 üncü maddesinin birinci fıkrasına aşağıdaki bentler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“p) “Eğitim Birimi”, bu Kanun kapsamında öğrencilerin teorik ve beceri eğitimi, staj veya tamamlayıcı eğitim ile işletme personelinin eğitimi amacıyla işletmeler tarafından oluşturulan, gerekli araç, gereç ve donanıma sahip eğitim ortamını;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r) “Staj”,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 “Tamamlayıcı Eğitim”, açık öğretim yoluyla eğitimi yapılamayan alan veya dallarda, mesleki ve teknik orta öğretim programlarını tamamlayamadan okuldan ayrılanlar ile yurtdışında öğrenim görenlerin denklik işlemleri sonucunda tespit edilen eksik meslek alan veya dal derslerini işletmelerde mesleki eğitim esaslarına göre tamamlamalarına imkân sağlayan eğitimi;”</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39- </w:t>
                  </w:r>
                  <w:r w:rsidRPr="00C26649">
                    <w:rPr>
                      <w:rFonts w:ascii="Times New Roman" w:eastAsia="Times New Roman" w:hAnsi="Times New Roman" w:cs="Times New Roman"/>
                      <w:color w:val="000000"/>
                      <w:sz w:val="18"/>
                      <w:szCs w:val="18"/>
                      <w:lang w:eastAsia="tr-TR"/>
                    </w:rPr>
                    <w:t>3308 sayılı Kanunun 10 uncu maddesinin birinci fıkrasının (a) bendi yürürlükten kaldırılmış ve (b) bendi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En az ortaokul veya imam-hatip ortaokulu mezunu olmak.”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40-</w:t>
                  </w:r>
                  <w:r w:rsidRPr="00C26649">
                    <w:rPr>
                      <w:rFonts w:ascii="Times New Roman" w:eastAsia="Times New Roman" w:hAnsi="Times New Roman" w:cs="Times New Roman"/>
                      <w:color w:val="000000"/>
                      <w:sz w:val="18"/>
                      <w:szCs w:val="18"/>
                      <w:lang w:eastAsia="tr-TR"/>
                    </w:rPr>
                    <w:t> 3308 sayılı Kanunun 14 üncü maddesinin ikinci fıkrası yürürlükten kaldırılmıştır.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41- </w:t>
                  </w:r>
                  <w:r w:rsidRPr="00C26649">
                    <w:rPr>
                      <w:rFonts w:ascii="Times New Roman" w:eastAsia="Times New Roman" w:hAnsi="Times New Roman" w:cs="Times New Roman"/>
                      <w:color w:val="000000"/>
                      <w:sz w:val="18"/>
                      <w:szCs w:val="18"/>
                      <w:lang w:eastAsia="tr-TR"/>
                    </w:rPr>
                    <w:t xml:space="preserve">3308 sayılı Kanunun 18 inci maddesinin birinci, üçüncü, beşinci ve sekizinci fıkraları aşağıdaki </w:t>
                  </w:r>
                  <w:r w:rsidRPr="00C26649">
                    <w:rPr>
                      <w:rFonts w:ascii="Times New Roman" w:eastAsia="Times New Roman" w:hAnsi="Times New Roman" w:cs="Times New Roman"/>
                      <w:color w:val="000000"/>
                      <w:sz w:val="18"/>
                      <w:szCs w:val="18"/>
                      <w:lang w:eastAsia="tr-TR"/>
                    </w:rPr>
                    <w:lastRenderedPageBreak/>
                    <w:t>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“On ve daha fazla personel çalıştıran işletmeler, çalıştırdıkları personel sayısının yüzde beşinden az olmamak üzere mesleki ve teknik eğitim okul ve kurumu öğrencilerine beceri eğitimi, mesleki ve teknik ortaöğretim okul ve kurumu öğrencilerine staj ve tamamlayıcı eğitim yaptırır. Öğrenci sayısının tespitinde kesirler tam sayıya tamamlanır. Bu işletmeler mesleki ve teknik eğitim yapan yükseköğretim kurumu öğrencilerine staj yaptırabilir.”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“Mesleki eğitim kapsamına alınıp alınmadığına bakılmaksızın ondan az personel çalıştıran işletmeler de mesleki ve teknik eğitim okul ve kurumları öğrencilerine bu Kanunun ilgili hükümlerine göre beceri eğitimi, staj ve tamamlayıcı eğitim yaptırabilirler.”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 kapsamında on ve daha fazla personel çalıştıran işletmeler, çalışma ve iş kurumu il müdürlüklerince her yıl şubat ayı içerisinde il millî eğitim müdürlüklerine ve o ildeki yükseköğretim kurumlarına bildirilir. Beceri eğitimi, staj ve tamamlayıcı eğitim yaptıracak Türk Silahlı Kuvvetlerine bağlı işletmeler, Bakanlık ve Millî Savunma Bakanlığınca birlikte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madde kapsamında on ve daha fazla öğrenciye beceri eğitimi, staj ve tamamlayıcı eğitim yaptıracak işletmeler bu amaçla bir eğitim birimi kurar. Bu birimde, yapılan eğitim için alanında ustalık yeterliğine sahip ve iş pedagojisi eğitimi almış usta öğretici veya eğitici personel görevlendirilir.”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42- </w:t>
                  </w:r>
                  <w:r w:rsidRPr="00C26649">
                    <w:rPr>
                      <w:rFonts w:ascii="Times New Roman" w:eastAsia="Times New Roman" w:hAnsi="Times New Roman" w:cs="Times New Roman"/>
                      <w:color w:val="000000"/>
                      <w:sz w:val="18"/>
                      <w:szCs w:val="18"/>
                      <w:lang w:eastAsia="tr-TR"/>
                    </w:rPr>
                    <w:t>3308 sayılı Kanunun 20 nci maddesinin ikinci fıkrası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“Mesleki ve teknik eğitim okul ve kurumlarında ve işletmelerde yapılan mesleki eğitim, staj ve tamamlayıcı eğitime ilişkin usul ve esaslar ile sınavların yapılış şekilleri, Bakanlık ve Yükseköğretim Kurulunca çıkarılan yönetmeliklerle düzenlenir.”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43- </w:t>
                  </w:r>
                  <w:r w:rsidRPr="00C26649">
                    <w:rPr>
                      <w:rFonts w:ascii="Times New Roman" w:eastAsia="Times New Roman" w:hAnsi="Times New Roman" w:cs="Times New Roman"/>
                      <w:color w:val="000000"/>
                      <w:sz w:val="18"/>
                      <w:szCs w:val="18"/>
                      <w:lang w:eastAsia="tr-TR"/>
                    </w:rPr>
                    <w:t>3308 sayılı Kanunun 21 inci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21- İşletmelerde mesleki eğitim, staj ve tamamlayıcı eğitim gören öğrenciler, işyerlerinin şartlarına ve çalışma düzenine uymak zorundadırlar.”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44- </w:t>
                  </w:r>
                  <w:r w:rsidRPr="00C26649">
                    <w:rPr>
                      <w:rFonts w:ascii="Times New Roman" w:eastAsia="Times New Roman" w:hAnsi="Times New Roman" w:cs="Times New Roman"/>
                      <w:color w:val="000000"/>
                      <w:sz w:val="18"/>
                      <w:szCs w:val="18"/>
                      <w:lang w:eastAsia="tr-TR"/>
                    </w:rPr>
                    <w:t>3308 sayılı Kanunun 23 üncü maddesi yürürlükten kaldırılmıştır.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45- </w:t>
                  </w:r>
                  <w:r w:rsidRPr="00C26649">
                    <w:rPr>
                      <w:rFonts w:ascii="Times New Roman" w:eastAsia="Times New Roman" w:hAnsi="Times New Roman" w:cs="Times New Roman"/>
                      <w:color w:val="000000"/>
                      <w:sz w:val="18"/>
                      <w:szCs w:val="18"/>
                      <w:lang w:eastAsia="tr-TR"/>
                    </w:rPr>
                    <w:t>3308 sayılı Kanunun 25 inci maddesinin birinci ve dördüncü fıkraları aşağıdaki şekilde değiştirilmiş ve aynı maddenin beşinci fıkrasına “mesleki eğitim gören” ibaresinden sonra gelmek üzere “, staj veya tamamlayıcı eğitime devam eden öğrenciler ile mesleki ve teknik eğitim okul ve kurumlarında alan eğitimine başlayan”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“Aday çırak ve çıraklar ile işletmelerde mesleki eğitim gören, staj veya tamamlayıcı eğitime devam eden öğrencilere işletmeler tarafından ödenecek ücret ve bu ücretlerdeki artışlar, düzenlenecek sözleşme ile tespit edilir. 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aday çırak ve çırağa yaşına uygun asgari ücretin yüzde otuzundan aşağı ücret ödenemez. Bu amaçla kamu kurum ve kuruluşları gerekli tedbirleri alır. Staj yapacak işletme bulunamaması nedeniyle stajını okulda yapan ortaöğretim öğrencilerinin yaptıkları stajlar bu fıkra hükmü kapsamı dışındadır.”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mesleki ve teknik eğitim yapan yükseköğretim kurumlarının bağlı olduğu üniversitelerin bütçesine konulan ödenekten karşılanır.”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46-</w:t>
                  </w:r>
                  <w:r w:rsidRPr="00C26649">
                    <w:rPr>
                      <w:rFonts w:ascii="Times New Roman" w:eastAsia="Times New Roman" w:hAnsi="Times New Roman" w:cs="Times New Roman"/>
                      <w:color w:val="000000"/>
                      <w:sz w:val="18"/>
                      <w:szCs w:val="18"/>
                      <w:lang w:eastAsia="tr-TR"/>
                    </w:rPr>
                    <w:t> 3308 sayılı Kanunun 35 inci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35- Kapsamı, şartları ve süresi Bakanlıkça belirlenen telafi eğitimi veya tamamlayıcı eğitime katılan ve bu eğitim sonunda yapılan sınavlarda başarılı olan kalfa, usta ve ortaöğretim kurumu mezunlarına, bitirdikleri meslek alanının diploması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Önceki öğrenmelere ilişkin mesleki yeterlikler, meslek standartları ve seviyeleri esas alınarak sınavla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Önceki öğrenmelerin tanınması ve denklikle ilgili usul ve esaslar Bakanlıkça çıkarılan yönetmelikle düzenlenir.”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47- </w:t>
                  </w:r>
                  <w:r w:rsidRPr="00C26649">
                    <w:rPr>
                      <w:rFonts w:ascii="Times New Roman" w:eastAsia="Times New Roman" w:hAnsi="Times New Roman" w:cs="Times New Roman"/>
                      <w:color w:val="000000"/>
                      <w:sz w:val="18"/>
                      <w:szCs w:val="18"/>
                      <w:lang w:eastAsia="tr-TR"/>
                    </w:rPr>
                    <w:t>3308 sayılı Kanuna aşağıdaki geçici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“GEÇİCİ MADDE 11- Bu maddeyi ihdas eden Kanunun yürürlüğe girdiği tarihte çıraklık eğitimine devam etmekte olanlar, eğitimlerini başladıkları programa ve mevzuata göre sürdürür.”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48- </w:t>
                  </w:r>
                  <w:r w:rsidRPr="00C26649">
                    <w:rPr>
                      <w:rFonts w:ascii="Times New Roman" w:eastAsia="Times New Roman" w:hAnsi="Times New Roman" w:cs="Times New Roman"/>
                      <w:color w:val="000000"/>
                      <w:sz w:val="18"/>
                      <w:szCs w:val="18"/>
                      <w:lang w:eastAsia="tr-TR"/>
                    </w:rPr>
                    <w:t>3308 sayılı Kanuna aşağıdaki geçici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“GEÇİCİ MADDE 12- 2016-2017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w:t>
                  </w:r>
                  <w:r w:rsidRPr="00C26649">
                    <w:rPr>
                      <w:rFonts w:ascii="Times New Roman" w:eastAsia="Times New Roman" w:hAnsi="Times New Roman" w:cs="Times New Roman"/>
                      <w:color w:val="000000"/>
                      <w:sz w:val="18"/>
                      <w:szCs w:val="18"/>
                      <w:lang w:eastAsia="tr-TR"/>
                    </w:rPr>
                    <w:lastRenderedPageBreak/>
                    <w:t>kuruluşlarına Devlet katkısı ödenmez.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maddenin uygulanmasına ilişkin usul ve esaslar Bakanlık ve Türkiye İş Kurumu tarafından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49- </w:t>
                  </w:r>
                  <w:r w:rsidRPr="00C26649">
                    <w:rPr>
                      <w:rFonts w:ascii="Times New Roman" w:eastAsia="Times New Roman" w:hAnsi="Times New Roman" w:cs="Times New Roman"/>
                      <w:color w:val="000000"/>
                      <w:sz w:val="18"/>
                      <w:szCs w:val="18"/>
                      <w:lang w:eastAsia="tr-TR"/>
                    </w:rPr>
                    <w:t>29/4/1992 tarihli ve 3795 sayılı Bazı Lise, Okul ve Fakülte Mezunlarına Unvan Verilmesi Hakkında Kanunun 2 nci maddesi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“MADDE 2- Bu Kanun, endüstriyel mesleki teknik öğretim veren yükseköğretim kurumları mezunları ile Millî Eğitim Bakanlığına bağlı mesleki ve teknik öğretim veren ortaöğretim kurumlarından mezun olanlar, denkliği Millî Eğitim Bakanlığınca kabul edilen diğer mesleki ve teknik öğretim veren ortaöğretim kurumlarından mezun olanlar ve bu okullara denk mülga okul mezunlarının unvan, yetki ve sorumlulukları ile ilgili esasları kapsar.”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50- </w:t>
                  </w:r>
                  <w:r w:rsidRPr="00C26649">
                    <w:rPr>
                      <w:rFonts w:ascii="Times New Roman" w:eastAsia="Times New Roman" w:hAnsi="Times New Roman" w:cs="Times New Roman"/>
                      <w:color w:val="000000"/>
                      <w:sz w:val="18"/>
                      <w:szCs w:val="18"/>
                      <w:lang w:eastAsia="tr-TR"/>
                    </w:rPr>
                    <w:t>3795 sayılı Kanunun 3 üncü maddesinin birinci fıkrasının (a) ve (e) bentleri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Mesleki ve teknik öğretim veren ortaöğretim kurumlarından mezun olanlar ile denkliği Millî Eğitim Bakanlığınca kabul edilen diğer mesleki ve teknik öğretim veren ortaöğretim kurumlarından mezun olanlar ve bu okullara denk mülga okullardan mezun olanlara “teknisyen”,”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Teknik öğretmen unvanını kazananlar için Yükseköğretim Kurulunca belirlenen mühendislik fakültelerince düzenlenecek iki yarıyıl süreli mühendislik eğitimi tamamlama programını en fazla dört yarıyıl içinde bitirenlere dallarında “mühendis”,”</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51- </w:t>
                  </w:r>
                  <w:r w:rsidRPr="00C26649">
                    <w:rPr>
                      <w:rFonts w:ascii="Times New Roman" w:eastAsia="Times New Roman" w:hAnsi="Times New Roman" w:cs="Times New Roman"/>
                      <w:color w:val="000000"/>
                      <w:sz w:val="18"/>
                      <w:szCs w:val="18"/>
                      <w:lang w:eastAsia="tr-TR"/>
                    </w:rPr>
                    <w:t>3795 sayılı Kanunun 6 ncı maddesinin ikinci fıkrası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 kapsamında unvana sahip personelin yetki ve sorumlulukları, ulusal ve uluslararası meslek standartları ve yeterlilikler çerçevesinde Bilim, Sanayi ve Teknoloji Bakanlığı, Çevre ve Şehircilik Bakanlığı, Millî Eğitim Bakanlığı, Ulaştırma, Denizcilik ve Haberleşme Bakanlığı, Devlet Personel Başkanlığı ve Yükseköğretim Kurulunun görüşü alınarak Mesleki Yeterlilik Kurumunca hazırlanan yönetmelikle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52-</w:t>
                  </w:r>
                  <w:r w:rsidRPr="00C26649">
                    <w:rPr>
                      <w:rFonts w:ascii="Times New Roman" w:eastAsia="Times New Roman" w:hAnsi="Times New Roman" w:cs="Times New Roman"/>
                      <w:color w:val="000000"/>
                      <w:sz w:val="18"/>
                      <w:szCs w:val="18"/>
                      <w:lang w:eastAsia="tr-TR"/>
                    </w:rPr>
                    <w:t> 4/1/2002 tarihli ve 4734 sayılı Kamu İhale Kanununa aşağıdaki ek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“FATİH Projesi kapsamında mal ve hizmet alımları ile yapım işleri</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EK MADDE 10- 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53- </w:t>
                  </w:r>
                  <w:r w:rsidRPr="00C26649">
                    <w:rPr>
                      <w:rFonts w:ascii="Times New Roman" w:eastAsia="Times New Roman" w:hAnsi="Times New Roman" w:cs="Times New Roman"/>
                      <w:color w:val="000000"/>
                      <w:sz w:val="18"/>
                      <w:szCs w:val="18"/>
                      <w:lang w:eastAsia="tr-TR"/>
                    </w:rPr>
                    <w:t>10/12/2003 tarihli ve 5018 sayılı Kamu Malî Yönetimi ve Kontrol Kanununa aşağıdaki ek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“FATİH Projesi kapsamında mal ve hizmet alımları ile yapım işleri</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EK MADDE 3- Eğitimde Fırsatları Artırma ve Teknolojiyi İyileştirme Hareketi (FATİH) Projesi kapsamında Millî Eğitim Bakanlığınca yapılacak yazılım, donanım, dijital içerik alımı, internet erişim hizmetleri sağlanması, ağ altyapısı, AR-GE merkezi, veri merkezi kurulumu ve bunlara ilişkin her türlü bakım, onarım ve işletme işlerinde üst yöneticinin onayıyla 15 yıla kadar gelecek yıllara yaygın yüklenmelere girişilebilir.”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54-</w:t>
                  </w:r>
                  <w:r w:rsidRPr="00C26649">
                    <w:rPr>
                      <w:rFonts w:ascii="Times New Roman" w:eastAsia="Times New Roman" w:hAnsi="Times New Roman" w:cs="Times New Roman"/>
                      <w:color w:val="000000"/>
                      <w:sz w:val="18"/>
                      <w:szCs w:val="18"/>
                      <w:lang w:eastAsia="tr-TR"/>
                    </w:rPr>
                    <w:t> 31/5/2006 tarihli ve 5510 sayılı Sosyal Sigortalar ve Genel Sağlık Sigortası Kanununun 5 inci maddesinin birinci fıkrasının (b) bendinde yer alan “meslek liselerinde okumakta iken veya yüksek öğrenimleri sırasında staja tabi tutulan öğrenciler” ibaresi “meslekî ve teknik ortaöğretim ile yükseköğrenimleri sırasında staja tabi tutulan öğrenciler, mesleki ve teknik ortaöğretim sırasında tamamlayıcı eğitim ya da alan eğitimi gören öğrenciler”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55-</w:t>
                  </w:r>
                  <w:r w:rsidRPr="00C26649">
                    <w:rPr>
                      <w:rFonts w:ascii="Times New Roman" w:eastAsia="Times New Roman" w:hAnsi="Times New Roman" w:cs="Times New Roman"/>
                      <w:color w:val="000000"/>
                      <w:sz w:val="18"/>
                      <w:szCs w:val="18"/>
                      <w:lang w:eastAsia="tr-TR"/>
                    </w:rPr>
                    <w:t> 5510 sayılı Kanunun 6 ncı maddesinin birinci fıkrasının (f) bendinde yer alan “Resmî meslek ve sanat okulları ile yetkili resmî makamların izniyle kurulan meslek veya sanat okullarında ve” ibaresi madde metninden çıkarılmıştır.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56- </w:t>
                  </w:r>
                  <w:r w:rsidRPr="00C26649">
                    <w:rPr>
                      <w:rFonts w:ascii="Times New Roman" w:eastAsia="Times New Roman" w:hAnsi="Times New Roman" w:cs="Times New Roman"/>
                      <w:color w:val="000000"/>
                      <w:sz w:val="18"/>
                      <w:szCs w:val="18"/>
                      <w:lang w:eastAsia="tr-TR"/>
                    </w:rPr>
                    <w:t>5510 sayılı Kanunun 7 nci maddesinin birinci fıkrasının (a) bendinde yer alan “meslekî eğitime” ibaresi “meslekî ve teknik eğitime, meslekî ve teknik ortaöğretim sırasında tamamlayıcı eğitim ya da alan eğitimine”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57-</w:t>
                  </w:r>
                  <w:r w:rsidRPr="00C26649">
                    <w:rPr>
                      <w:rFonts w:ascii="Times New Roman" w:eastAsia="Times New Roman" w:hAnsi="Times New Roman" w:cs="Times New Roman"/>
                      <w:color w:val="000000"/>
                      <w:sz w:val="18"/>
                      <w:szCs w:val="18"/>
                      <w:lang w:eastAsia="tr-TR"/>
                    </w:rPr>
                    <w:t> 5510 sayılı Kanunun 80 inci maddesinin birinci fıkrasının (k) bendinin birinci cümlesinde yer alan “Meslek liselerinde okumakta iken veya” ibaresi madde metninden çıkarılmış, aynı bendin ikinci cümlesi aşağıdaki şekilde değiştirilmiştir.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“Aday çırak, çırak, işletmelerde mesleki eğitim, mesleki ve teknik ortaöğretim sırasında staj, tamamlayıcı eğitim ya da alan eğitimi gören öğrencilerin prime esas kazançları ilgili kanunlarında öngörüldüğü şekilde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58-</w:t>
                  </w:r>
                  <w:r w:rsidRPr="00C26649">
                    <w:rPr>
                      <w:rFonts w:ascii="Times New Roman" w:eastAsia="Times New Roman" w:hAnsi="Times New Roman" w:cs="Times New Roman"/>
                      <w:color w:val="000000"/>
                      <w:sz w:val="18"/>
                      <w:szCs w:val="18"/>
                      <w:lang w:eastAsia="tr-TR"/>
                    </w:rPr>
                    <w:t xml:space="preserve"> 5510 sayılı Kanunun 81 inci maddesinin birinci fıkrasının (ı) bendinin dördüncü cümlesine “Bu </w:t>
                  </w:r>
                  <w:r w:rsidRPr="00C26649">
                    <w:rPr>
                      <w:rFonts w:ascii="Times New Roman" w:eastAsia="Times New Roman" w:hAnsi="Times New Roman" w:cs="Times New Roman"/>
                      <w:color w:val="000000"/>
                      <w:sz w:val="18"/>
                      <w:szCs w:val="18"/>
                      <w:lang w:eastAsia="tr-TR"/>
                    </w:rPr>
                    <w:lastRenderedPageBreak/>
                    <w:t>bent hükümleri;” ibaresinden sonra gelmek üzere “vakıflar tarafından kurulan yükseköğretim kurumları ile okul-aile birliklerince çalıştırılanlar hariç olmak üzere”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59-</w:t>
                  </w:r>
                  <w:r w:rsidRPr="00C26649">
                    <w:rPr>
                      <w:rFonts w:ascii="Times New Roman" w:eastAsia="Times New Roman" w:hAnsi="Times New Roman" w:cs="Times New Roman"/>
                      <w:color w:val="000000"/>
                      <w:sz w:val="18"/>
                      <w:szCs w:val="18"/>
                      <w:lang w:eastAsia="tr-TR"/>
                    </w:rPr>
                    <w:t> 5510 sayılı Kanunun 87 nci maddesinin birinci fıkrasının (e) bendinde yer alan “meslek liselerinde” ibaresi “meslekî veya teknik ortaöğretimde okumakta iken” şeklinde değiştirilmiş, “tutulan öğrenciler” ibaresinden sonra gelmek üzere “ile tamamlayıcı eğitim ya da alan eğitimi gören öğrenciler” ibaresi, “eğitim gördükleri okullar” ibaresinden sonra gelmek üzere “veya kurumlar” ibaresi, “yüksek öğrenim sırasında staja tabi tutulan” ibaresinden sonra gelmek üzere “veya işletmelerde meslekî eğitim gören”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60-</w:t>
                  </w:r>
                  <w:r w:rsidRPr="00C26649">
                    <w:rPr>
                      <w:rFonts w:ascii="Times New Roman" w:eastAsia="Times New Roman" w:hAnsi="Times New Roman" w:cs="Times New Roman"/>
                      <w:color w:val="000000"/>
                      <w:sz w:val="18"/>
                      <w:szCs w:val="18"/>
                      <w:lang w:eastAsia="tr-TR"/>
                    </w:rPr>
                    <w:t> 5510 sayılı Kanuna aşağıdaki geçici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“GEÇİCİ MADDE 70- Bu maddenin yürürlüğe girdiği tarihe kadar olan dönemlerde vakıflar tarafından kurulan yükseköğretim kurumları ile okul-aile birliklerinin bu Kanunun 81 inci maddesinin birinci fıkrasının (ı) bendi hükmü uyarınca yararlandıkları teşvikler, usulüne uygun olarak yararlanılmış sayılır.”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61-</w:t>
                  </w:r>
                  <w:r w:rsidRPr="00C26649">
                    <w:rPr>
                      <w:rFonts w:ascii="Times New Roman" w:eastAsia="Times New Roman" w:hAnsi="Times New Roman" w:cs="Times New Roman"/>
                      <w:color w:val="000000"/>
                      <w:sz w:val="18"/>
                      <w:szCs w:val="18"/>
                      <w:lang w:eastAsia="tr-TR"/>
                    </w:rPr>
                    <w:t> 8/2/2007 tarihli ve 5580 sayılı Özel Öğretim Kurumları Kanununun 3 üncü maddesine aşağıdaki fıkralar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 kapsamındaki eğitim-öğretim faaliyetlerini yapan ancak bu Kanuna uygun olarak kurum açma izni ile iş yeri açma ve çalışma ruhsatı düzenlenmeyen yerleri kuran veya işletenlere brüt asgari ücretin 20 katı idari para cezası uygulanır ve bu yerler valiliklerce kapatılır. Bu fıkranın uygulanmasına ilişkin usul ve esaslar yönetmelikle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Kanunun 1 inci maddesinde belirtilen şartları taşıyıp özel hukuk tüzel kişileri veya özel hukuk hükümlerine göre yönetilen tüzel kişiler tarafından açılan özel öğretim kurumlarının kurucularında yabancı uyruklu gerçek veya tüzel kişilerin ortaklığının tespit edilmesi hâlinde söz konusu kurumlara brüt asgari ücretin 20 katı idari para cezası uygulanır ve bu kurumlara yabancı uyruklu gerçek veya tüzel kişilerin ortaklığının sona erdirilmesine ilişkin 30 iş günü süre verilir. Söz konusu süreye rağmen yabancı uyruklu gerçek veya tüzel kişilerin ortaklığının sona erdirilmemesi veya aynı kurumda ikinci kez yabancı uyruklu gerçek veya tüzel kişilerin ortaklığının tespiti hâlinde söz konusu kurumun kurum açma izni ile işyeri açma ve çalışma ruhsatı iptal edilir. Bu fıkranın uygulanmasına ilişkin usul ve esaslar yönetmelikle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62- </w:t>
                  </w:r>
                  <w:r w:rsidRPr="00C26649">
                    <w:rPr>
                      <w:rFonts w:ascii="Times New Roman" w:eastAsia="Times New Roman" w:hAnsi="Times New Roman" w:cs="Times New Roman"/>
                      <w:color w:val="000000"/>
                      <w:sz w:val="18"/>
                      <w:szCs w:val="18"/>
                      <w:lang w:eastAsia="tr-TR"/>
                    </w:rPr>
                    <w:t>5580 sayılı Kanunun 7 nci maddesinin birinci ve ikinci fıkraları ile beşinci fıkrasının ikinci cümlesi aşağıdaki şekilde değiştirilmiş ve aynı maddeye beşinci fıkrasından sonra gelmek üzere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“Kurum açma izni verilen kurumlardan iki yıl içerisinde faaliyete başlamayan, faaliyete başladıktan sonra yönetmelikte belirtilen süreden daha fazla izinsiz ara veren veya söz konusu izni amacı dışında kullandığı tespit edilen kurumların kurum açma izni ve iş yeri açma ve çalışma ruhsatı iptal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Özel öğretim kurumunun;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Bakanlıkça onaylı yerleşim planında izinsiz değişiklik yapması,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 Gerçeğe aykırı reklam ve ilan vermesi veya reklam ve ilanlarda öğrenci resim ve bilgilerini kullanması,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c) Haftalık ders çizelgesi ve programları Bakanlık izni olmadan kurumda uygulaması,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 Bu Kanun ve bu Kanuna dayanılarak yürürlüğe konulan yönetmelik ve yönergelerde belirtilen hükümlere aykırı fiillerde bulunması,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 Mevzuatta belirtilen sayıda personel çalıştırmaması veya mevzuata aykırı personel çalıştırması,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f) 14/6/1973 tarihli ve 1739 sayılı Millî Eğitim Temel Kanununun genel ve özel amaçları ile temel ilkelerine uymaması,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 Kurum açma şartlarından herhangi birini kaybetmesi,</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Mevzuata uygun olarak kapatılmaması,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hâllerinde; (a), (b), (c) ve (d) bentlerindeki fiiller için brüt asgari ücretin beş katı; (e) ve (f) bentlerindeki fiiller için brüt asgari ücretin on katı ve (g) bendindeki fiil için brüt asgari ücretin yirmi katı idari para cezası uygulanır. Bu fıkranın (a), (b), (c), (d), (e), (f) ve (g) bentlerindeki fiillerin tekrarı hâlinde idari para cezası miktarı beş kat artırılarak uygulanır ve bu bentlerdeki fiillerin üçüncü kez tekrarlanması hâlinde ise kurum açma izni ile iş yeri açma ve çalışma ruhsatı iptal edilir, (h) bendindeki fiilin işlenmesi hâlinde brüt asgari ücretin yirmi katı idari para cezası verilir ve kurum açma izni ile iş yeri açma ve çalışma ruhsatı iptal edilir. İdari para cezası, kurum açma iznini vermeye yetkili makam tarafından verilir. Bu fıkranın uygulanmasına ilişkin usul ve esaslar yönetmelikle belirlenir.”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“Devir ve teslimden kaçınan veya bu görevi savsaklayan kurucu hakkında brüt asgari ücretin yirmi katı idari para cezası uygulanır.”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Kanunda belirtilen şartlara uymadan kurumunu kapatanlar ile soruşturma sonucu kurum açma izni ile işyeri açma ve çalışma ruhsatı iptal edilen kurucuya beş yıl geçmeden tekrar kurum açma izni veya bir kurumu devralma ya da bir kuruma ortak olma izni verilmez.”</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63-</w:t>
                  </w:r>
                  <w:r w:rsidRPr="00C26649">
                    <w:rPr>
                      <w:rFonts w:ascii="Times New Roman" w:eastAsia="Times New Roman" w:hAnsi="Times New Roman" w:cs="Times New Roman"/>
                      <w:color w:val="000000"/>
                      <w:sz w:val="18"/>
                      <w:szCs w:val="18"/>
                      <w:lang w:eastAsia="tr-TR"/>
                    </w:rPr>
                    <w:t> 5580 sayılı Kanunun 12 nci maddesine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“Bu Kanun kapsamında açılan mesleki ve teknik anadolu liselerinde verilen mesleki eğitimin kalitesini, öğretmen ve öğrencilerin mesleki bilgi ve becerilerini geliştirmek amacıyla alan ve dalların özelliklerine göre Bakanlıkça belirlenen standartlara ve donanıma sahip atölye ve laboratuvarlarda üretim yapılabilir ve üretilen malların satışından elde edilen gelir okulun eğitim, öğretim ve yönetim hizmetlerinde kullanılır. Üretimde görev alan öğrenci ve personele </w:t>
                  </w:r>
                  <w:r w:rsidRPr="00C26649">
                    <w:rPr>
                      <w:rFonts w:ascii="Times New Roman" w:eastAsia="Times New Roman" w:hAnsi="Times New Roman" w:cs="Times New Roman"/>
                      <w:color w:val="000000"/>
                      <w:sz w:val="18"/>
                      <w:szCs w:val="18"/>
                      <w:lang w:eastAsia="tr-TR"/>
                    </w:rPr>
                    <w:lastRenderedPageBreak/>
                    <w:t>ödenen pay ile üretim şartlarına ilişkin usul ve esaslar yönetmelikle düzenlenir.”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64- </w:t>
                  </w:r>
                  <w:r w:rsidRPr="00C26649">
                    <w:rPr>
                      <w:rFonts w:ascii="Times New Roman" w:eastAsia="Times New Roman" w:hAnsi="Times New Roman" w:cs="Times New Roman"/>
                      <w:color w:val="000000"/>
                      <w:sz w:val="18"/>
                      <w:szCs w:val="18"/>
                      <w:lang w:eastAsia="tr-TR"/>
                    </w:rPr>
                    <w:t>17/2/2011 tarihli ve 6114 sayılı Ölçme, Seçme ve Yerleştirme Merkezi Başkanlığının Teşkilat ve Görevleri Hakkında Kanunun 2 nci maddesinin birinci fıkrasının (e) bendinde yer alan “oluşan” ibaresinden sonra gelmek üzere “ve adaylar ile diğer ilgilileri bağlayıcı olan” ibaresi eklenmiş ve fıkraya aşağıdaki bentler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“j) Bireyselleştirilmiş sınav: Elektronik ortamda her bir adaya aynı veya farklı zamanlarda adayın verdiği cevaplara ve seviyesine göre soru sayısının ve soruların niteliğinin değişebildiği sorulardan oluşan sınavı,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k) Deneme soru: Birbirine denk sonuçlar üreten sınavlar yapabilmek için benzer güçlük derecesi ve ayırt edicilik özellikleri olan soruları tespit etmek amacıyla gerçek sınavlarda sorulan fakat değerlendirme aşamasında puanlama dışı bırakılan soruyu,”</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65-</w:t>
                  </w:r>
                  <w:r w:rsidRPr="00C26649">
                    <w:rPr>
                      <w:rFonts w:ascii="Times New Roman" w:eastAsia="Times New Roman" w:hAnsi="Times New Roman" w:cs="Times New Roman"/>
                      <w:color w:val="000000"/>
                      <w:sz w:val="18"/>
                      <w:szCs w:val="18"/>
                      <w:lang w:eastAsia="tr-TR"/>
                    </w:rPr>
                    <w:t> 6114 sayılı Kanunun 3 üncü maddesinin üçüncü fıkrasında yer alan “birimlere” ibaresinden sonra gelmek üzere “sınav görevlendirmeleri,” ibaresi eklenmiş, aynı maddenin dördüncü fıkrasında yer alan “iletişim altyapısı,” ibaresinden sonra gelmek üzere “yazılım geliştirme ve güncelleme”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66-</w:t>
                  </w:r>
                  <w:r w:rsidRPr="00C26649">
                    <w:rPr>
                      <w:rFonts w:ascii="Times New Roman" w:eastAsia="Times New Roman" w:hAnsi="Times New Roman" w:cs="Times New Roman"/>
                      <w:color w:val="000000"/>
                      <w:sz w:val="18"/>
                      <w:szCs w:val="18"/>
                      <w:lang w:eastAsia="tr-TR"/>
                    </w:rPr>
                    <w:t> 6114 sayılı Kanunun 4 üncü maddesinin on ikinci fıkrasına aşağıdaki cümle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“Yönetim Kurulu toplantıları ses, görüntü veya yazı nakleden bilişim sistemleri ile de yapılabilir.”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67- </w:t>
                  </w:r>
                  <w:r w:rsidRPr="00C26649">
                    <w:rPr>
                      <w:rFonts w:ascii="Times New Roman" w:eastAsia="Times New Roman" w:hAnsi="Times New Roman" w:cs="Times New Roman"/>
                      <w:color w:val="000000"/>
                      <w:sz w:val="18"/>
                      <w:szCs w:val="18"/>
                      <w:lang w:eastAsia="tr-TR"/>
                    </w:rPr>
                    <w:t>6114 sayılı Kanunun 5 inci maddesinin birinci fıkrası, ikinci fıkrasının (a) ve (g) bentleri aşağıdaki şekilde değiştirilmiş, aynı maddenin ikinci fıkrasına aşağıdaki (h) ve (ı) bentleri eklenmiş, aynı maddenin dördüncü fıkrasının (a) bendi aşağıdaki şekilde ve aynı fıkranın (g) bendinde yer alan “Dış İlişkiler ve İş Geliştirme” ibaresi “Kurumsal İlişkiler” şeklinde değiştirilmiş, aynı bende “koordine etmek,” ibaresinden sonra gelmek üzere “telifler,” ibaresi ve aynı fıkraya aşağıdaki (h) ve (ı) bentleri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Başkanlık, merkez teşkilatı ile doğrudan Başkanlığa bağlı temsilciliklerden ve elektronik sınav merkezlerinden oluşur. Temsilciliklerin açılacağı yer ve sayıları Yönetim Kurulunun teklifi üzerine Bakanlar Kurulu kararıyla, elektronik sınav merkezlerinin açılacağı yer ve sayılar ise Yönetim Kurulunca belirlenir. Başkanlık kadro veya pozisyonlarında görevli personel tüm iş ve işlemlerinde doğrudan Başkanlığa bağlı olmak üzere geçici veya sürekli olarak temsilciliklerde veya elektronik sınav merkezlerinde görevlendirilebilir.”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Ölçme ve Değerlendirme Daire Başkanlığı.”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“g) Kurumsal İlişkiler Daire Başkanlığı.”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Araştırma Geliştirme Daire Başkanlığı.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ı) Engelli Adaylar Daire Başkanlığı.”</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 Ölçme ve Değerlendirme Daire Başkanlığı: Başkanlık tarafından yapılan sınavlarda sorulacak soruları hazırlamak veya hazırlatmak, denetlemek ve güvenli bir şekilde şifreleyerek saklamak, soru havuzu oluşturmak ve güvenliğini sağlamak, soruların geçerlik ve güvenirlik düzeylerini artırmak; Başkan tarafından verilen diğer görevleri yapmak.”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“h) Araştırma Geliştirme Daire Başkanlığı: Başta yeni sınav veya soru türleri ve puanlama yöntemleri olmak üzere Başkanlığın faaliyet gösterdiği tüm alanlarda araştırmalar yapmak veya yaptırmak; yeni yöntem ve teknolojileri takip ederek bunları ülke koşullarına uyarlamak; bu alanlarda gerekli hizmet içi eğitimler vermek; eğitim programları düzenlemek; Başkan tarafından verilen diğer görevleri yapmak.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ı) Engelli Adaylar Daire Başkanlığı: Başkanlıkça yapılan sınavlara başvuruda bulunan engelli adaylar ile ilgili tüm iş ve işlemleri takip etmek, gerekli raporları toplamak, gerekli bilgilendirmeleri yapmak, engelli adayların sınavlarının sorunsuz bir şekilde gerçekleşmesi için sınav evrakı ve yardımcı personel konusunda gerekli düzenlemeleri yapmak, bunun için gerekli eğitimleri vermek, yurtiçi ve yurtdışı toplantılar düzenlemek, engelli adayların sınav koşullarını iyileştirici tedbirleri araştırmak, takip etmek ve ülke şartlarına uyarlamak; Başkan tarafından verilen benzeri görevleri yapmak.”</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68-</w:t>
                  </w:r>
                  <w:r w:rsidRPr="00C26649">
                    <w:rPr>
                      <w:rFonts w:ascii="Times New Roman" w:eastAsia="Times New Roman" w:hAnsi="Times New Roman" w:cs="Times New Roman"/>
                      <w:color w:val="000000"/>
                      <w:sz w:val="18"/>
                      <w:szCs w:val="18"/>
                      <w:lang w:eastAsia="tr-TR"/>
                    </w:rPr>
                    <w:t> 6114 sayılı Kanunun 6 ncı maddesinin;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Üçüncü fıkrasında yer alan “ikiden” ibaresi “dörtten”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Dokuzuncu fıkrasının beşinci cümlesinde yer alan “üçte birini” ibaresi “yarısını” şeklinde değiştirilmiş ve aynı fıkraya aşağıdaki cümleler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“8/4/1929 tarihli ve 1416 sayılı Ecnebi Memleketlere Gönderilecek Talebe Hakkında Kanun uyarınca Başkanlık adına mecburi hizmet karşılığı yurt dışına gönderilenlerden doktora öğrenimlerini başarıyla tamamladıktan sonra mecburi hizmet yükümlülüklerini ifa etmek üzere Başkanlığın ilgili kadrolarına atananlar, bu fıkra kapsamında belirlenen kadro sayısına bağlı kalmaksızın sözleşmeli yerli uzman olarak da istihdam edilebilir. Bu şekilde istihdam edilenler, bu görevleri süresince aylıksız izinli sayılırlar ve aylıksız izinli sayıldıkları kadro unvanları dikkate alınmak suretiyle 5510 sayılı Kanunun 4 üncü maddesinin birinci fıkrasının (c) bendine tabi olmaya devam ederler. Bu görevlerde geçen hizmet süreleri kazanılmış hak aylık derece ve kademelerinde değerlendirilir. Bunlara sözleşmeli personel olarak çalıştıkları süreler için iş sonu tazminatı ödenmez ve bu şekilde çalışılan süreler bunların emekli ikramiyelerinin hesabında dikkate alınır.”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On üçüncü fıkrası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“(13) Başkanlıkça yurtiçinde ve yurtdışında sınav soru havuzunda yer alacak soruların hazırlanmasında görevlendirilenlere ve cevapların değerlendirilmesinde katkısı olanlara soru ücreti; 2 nci maddenin birinci fıkrasının (h) </w:t>
                  </w:r>
                  <w:r w:rsidRPr="00C26649">
                    <w:rPr>
                      <w:rFonts w:ascii="Times New Roman" w:eastAsia="Times New Roman" w:hAnsi="Times New Roman" w:cs="Times New Roman"/>
                      <w:color w:val="000000"/>
                      <w:sz w:val="18"/>
                      <w:szCs w:val="18"/>
                      <w:lang w:eastAsia="tr-TR"/>
                    </w:rPr>
                    <w:lastRenderedPageBreak/>
                    <w:t>bendi uyarınca oluşturulan koordinatörlüklerin koordinatörüne ve diğer personeline, bina sınav sorumluları ile bina yöneticilerine, salon başkanlarına, gözetmenlere, sınav güvenliğini sağlayan kolluk kuvvetlerine, kapalı dönem çalışanlara ve sınav sürecinde görev alan diğer personele sınav ücreti ödenir. Kadrolu veya sözleşmeli çalışan personele ayrıca soru ücreti ödenmez. Memuriyet mahalli dışına sınav görevi için görevlendirilenlerden sınav ücreti ödenenlere 10/2/1954 tarihli ve 6245 sayılı Harcırah Kanunu hükümlerine göre sadece yol gideri ödenir. Sınav ve soru ücreti tutarına ilişkin usul ve esaslar; sınavın ve soruların özelliği, sınava katılanların sayısı, görev ve yetkileri, sınav yerinin özelliği ve çalışma süresi gibi hususlar değerlendirilmek suretiyle, Bakanlar Kurulu tarafından belirlenir. Bu fıkrada yer alan hükümler, yükseköğretim kurumlarının açık öğretim sınavları, kamu kurum ve kuruluşları ile özel hukuk tüzel kişilerinin talepleri üzerine yükseköğretim kurumlarınca yapılan sınavlar hakkında da uygulanır.”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4) On dördüncü fıkrasına aşağıdaki cümle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“Millî Eğitim Bakanlığına bağlı okul ve kurum müdürlükleri ile sınav koordinatörlüklerinin bu fıkra kapsamındaki mal ve hizmet alımlarına ilişkin ödemeleri nedeniyle düzenledikleri kâğıtlar damga vergisinden istisnadır.”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5) On beşinci fıkrasının birinci cümlesine “Yönetim Kurulu üyeleri ile” ibaresinden sonra gelmek üzere “Başkanlık Müşaviri,” ibaresi ve aynı fıkraya aşağıdaki cümle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“Soru hazırlama ve denetleme faaliyetlerine ilişkin birimlerde görev yapanlardan bu fıkra hükümlerine aykırı durumları tespit edilenler başka birimlerde görevlendirilir.”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6) On sekizinci fıkrasının birinci cümlesine “ihtisaslaşmış” ibaresinden sonra gelmek üzere “yardımcı doçent,”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7) On dokuzuncu fıkrasından sonra gelmek üzere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“(20) Başkanlık sınav, ölçme, değerlendirme ve yerleştirme hizmetleri ile sınırlı olmak üzere öğretim elemanlarına proje, araştırma ve incelemeler yaptırabilir, bilimsel raporlar hazırlatabilir. Bu hizmetlerde görev alan öğretim elemanlarına (40.000) gösterge rakamının ve bir ayda yapılacak toplam olarak (60.000) gösterge rakamının memur aylıklarına uygulanan aylık katsayısı ile çarpımı sonucu elde edilecek tutarı geçmemek üzere Başkanlıkça belirlenecek tutarda, diğer kanunlardaki düzenleme ve kısıtlamalara tabi olmaksızın doğrudan ödeme yapılır. Bu fıkra uyarınca yapılacak ödemelere ilişkin usul ve esaslar Maliye Bakanlığının uygun görüşü alınarak Yönetim Kurulu tarafından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69-</w:t>
                  </w:r>
                  <w:r w:rsidRPr="00C26649">
                    <w:rPr>
                      <w:rFonts w:ascii="Times New Roman" w:eastAsia="Times New Roman" w:hAnsi="Times New Roman" w:cs="Times New Roman"/>
                      <w:color w:val="000000"/>
                      <w:sz w:val="18"/>
                      <w:szCs w:val="18"/>
                      <w:lang w:eastAsia="tr-TR"/>
                    </w:rPr>
                    <w:t> 6114 sayılı Kanunun 7 nci maddesinin;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İkinci fıkrasına aşağıdaki cümle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“Sınavlardan sonra Başkanlık veya yargı mercileri tarafından iptaline karar verilen sorular değerlendirme dışı bırakılarak geçerli soruların puan değerinin yeniden saptanması suretiyle puanlama yapılır.”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Üçüncü fıkrası aşağıdaki şekilde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Sınavlar, adaylara aynı veya farklı sorularla aynı anda veya farklı zamanlarda, basılı veya elektronik ortamda uygulanabilir. Sınavlar bireyselleştirilmiş sınav şeklinde de yapılabilir. Sınavlarda ek süre verilmek kaydıyla, adaylara aynı veya farklı sorulardan oluşan deneme soruları da sorulabilir. Adaylar dâhil hiç kimseye hangi sorunun deneme sorusu olduğu hakkında bilgi verilmez. Sınav puanları hesaplanırken güçlük ve ayırt edicilik özelliklerine göre her soru için farklı puan değeri belirlenebilir. Hangi alan veya konularda hangi sınav türlerinin uygulanacağına, ihtiyaçlar ve imkânlar çerçevesinde Yönetim Kurulu tarafından karar verilir.”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Dördüncü fıkrasına aşağıdaki cümleler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“Soru kitapçıkları, cevap kâğıtları ve diğer sınav evrakının imajlarının güvenli bir elektronik ortama aynen aktarılması hâlinde bu süreler beklenmeksizin bunlar imha işlemine tabi tutulabilir. Bu suretle elektronik ortama aktarılan belgeler tüm iş ve işlemlerde geçerli olmak üzere sınav evrakının aslı hükmündedir.”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4) Altıncı fıkrasına aşağıdaki cümle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“Başkanlık eşdeğerlik belirlediği uluslararası yabancı dil sınav uygulamalarını yapan merkezlerde her türlü inceleme yapabilir veya yaptırabilir.”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5) Sekizinci fıkrasının başına aşağıdaki cümle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“Soru hazırlama faaliyetlerine ilişkin olarak, yayımlanmış ve alenileşmiş her türlü yazılı, görüntülü ve sesli eserlerden yararlanılması veya iktibas yapılması eğitim ve öğretim kapsamında değerlendirilir, eser ve eser sahibinin kimliği gizli tutulur.”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6) Dokuzuncu fıkrasından sonra gelmek üzere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“(10) Başkanlık tarafından yurtdışında yapılan tüm sınavlarda da bu Kanun hükümleri uygulanır.”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70-</w:t>
                  </w:r>
                  <w:r w:rsidRPr="00C26649">
                    <w:rPr>
                      <w:rFonts w:ascii="Times New Roman" w:eastAsia="Times New Roman" w:hAnsi="Times New Roman" w:cs="Times New Roman"/>
                      <w:color w:val="000000"/>
                      <w:sz w:val="18"/>
                      <w:szCs w:val="18"/>
                      <w:lang w:eastAsia="tr-TR"/>
                    </w:rPr>
                    <w:t> 6114 sayılı Kanunun 8 inci maddesinin üçüncü fıkrası ile dördüncü fıkrasının birinci cümlesi aşağıdaki şekilde değiştirilmiş ve maddeye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“(3) Kamu kurum ve kuruluşlarında çalışan personelden Başkanlıkça uygun görülenler, ihtiyaç duyulması hâlinde sınav hizmetlerinde görevlendirilebilir. Başkanlık tarafından görevlendirilenlerin seçiminde yapılan tercihler görevlendirilmeyen diğer personel açısından bir hak doğurmaz. Görevlilerin Başkanlıkça belirlenen sınav kurallarına aykırı davranışlarının tespiti hâlinde mevcut görevlerinin derhal iptalinin yanı sıra bu personele belirli süreli veya süresiz olarak bir daha sınav görevi verilmeyebilir. Ayrıca görevlinin sınav kurallarına aykırı davranışının derecesi gözetilerek disiplin hükümlerinin uygulanması için bağlı olduğu kurum veya kuruluşa bilgi verilebilir. Bu fıkranın uygulanmasına </w:t>
                  </w:r>
                  <w:r w:rsidRPr="00C26649">
                    <w:rPr>
                      <w:rFonts w:ascii="Times New Roman" w:eastAsia="Times New Roman" w:hAnsi="Times New Roman" w:cs="Times New Roman"/>
                      <w:color w:val="000000"/>
                      <w:sz w:val="18"/>
                      <w:szCs w:val="18"/>
                      <w:lang w:eastAsia="tr-TR"/>
                    </w:rPr>
                    <w:lastRenderedPageBreak/>
                    <w:t>ilişkin ilkeler Yönetim Kurulu tarafından belirlenir.”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“Sınav sorularına ve sınav sonuçlarına itirazlar, 6/1/1982 tarihli ve 2577 sayılı İdari Yargılama Usulü Kanununun ivedi yargılamaya ilişkin hükümleri saklı kalmak kaydıyla ilgili kılavuzlarda belirtilen süreler içinde doğrudan Başkanlığa yapılır.”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“(6) Elektronik sınav merkezi ihtiyacı bulunan yerlerde mülkiyeti veya kullanım hakkı üniversitelere, gerçek veya tüzel kişilere ait olan arsa üzerine elektronik sınav binası inşa etmek isteyen üniversite, gerçek veya tüzel kişilerce, Başkanlığın uygun göreceği ya da belirleyeceği sınav merkezi projesine bağlı olarak yapılacak olan binalar ile yapımı devam eden veya tamamlanmış binaların, on beş yıla kadar kiralanması için 3 üncü madde kapsamında Yönetim Kurulu kararı ile ön protokol yapılabilir. Başkanlıkça gerekli görülen hâllerde hizmet binası ve elektronik sınav binası ile ilgili diğer tesisler, 2/3/1984 tarihli ve 2985 sayılı Toplu Konut Kanununun ek 1 inci maddesinin birinci fıkrasının (m) bendine göre de yaptırılabilir.”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71-</w:t>
                  </w:r>
                  <w:r w:rsidRPr="00C26649">
                    <w:rPr>
                      <w:rFonts w:ascii="Times New Roman" w:eastAsia="Times New Roman" w:hAnsi="Times New Roman" w:cs="Times New Roman"/>
                      <w:color w:val="000000"/>
                      <w:sz w:val="18"/>
                      <w:szCs w:val="18"/>
                      <w:lang w:eastAsia="tr-TR"/>
                    </w:rPr>
                    <w:t> 6114 sayılı Kanunun 9 uncu maddesinin;</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1) Birinci fıkrasının ikinci cümlesi aşağıdaki şekilde değiştirilmiştir.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“Başkanlık, gizlilik ve güvenliğin sağlanması için sınav öncesinde, sınav sırasında ve sonrasında gerekli bütün tedbirleri alır, ilgili tüm kurumlarla işbirliği yapar, ilgili kamu kurum ve kuruluşları ile yapılacak protokoller çerçevesinde veri tabanlarında sınav ve yerleştirmeler için ihtiyaç duyulan kişisel veri sorgulaması yapabilir.”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2) İkinci fıkrasının birinci cümlesine “istinaden” ibaresinden sonra gelmek üzere “özel erişim usulleri ile adaylara” ibaresi ve aynı fıkraya aşağıdaki cümleler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“Ancak deneme soruları ve bu sorulara ilişkin bilgi ve belgeler sınav sonrasında hiçbir surette açıklanmaz ve paylaşılmaz. Bu soruları sınav sonrasında yetkilendirilmiş görevliler dışında herhangi bir yolla ezberlemek suretiyle de olsa elde ederek kaydeden, saklayan, aktaran ya da paylaşanlar hakkında 10 uncu madde hükümleri uygulanır. Bireyselleştirilmiş veya elektronik sınavlarda soruların açıklanıp açıklanmayacağı sınava başvuru aşamasında adaylardan alınacak onaylar çerçevesinde yürütülür.”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3) Üçüncü fıkrasına aşağıdaki cümle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“Başkanlık sınavların her aşamasında ve sınav sonrası işlemlerde her türlü yazışma, açıklama, görevlendirme ve bilgilendirme işlemlerini, tebliğ hükmünde olmak üzere sınav görevlilerinin kişisel bilgi ve şifreleri ile girebildikleri Başkanlıkça sağlanan güvenli elektronik ortamlarda yapabilir.”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4) Dördüncü fıkrasında yer alan “sinyal karıştırıcı” ibaresinden sonra gelmek üzere “ve her türlü işaret, sembol, ses ve görüntünün ve elektrik sinyallerine dönüştürülebilen her türlü verinin herhangi bir iletim sistemi vasıtasıyla gönderilmesi veya alınması yoluyla yapılan iletişimin tespiti için gerekli teknik araç ve gereçler” ibaresi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5) Beşinci fıkrasının birinci cümlesinden sonra gelmek üzere aşağıdaki cümle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“Sınav sırasında veya sınavdan sonra incelenen tutanaklar, kamera ses ve görüntüleri, telefon kayıtları, ihbarlar veya başka yollarla bu Kanun ve sınav kurallarının düzenlendiği yönetmelik veya kılavuz esaslarına aykırılık teşkil eden davranışlarının tespit edilmesi hâlinde adayın sınavı geçersiz sayılır, bu sınav veya yerleştirmeyle kendisine sağlanan haklar geri alınır.”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6) Altıncı fıkrasına aşağıdaki cümleler eklenmiştir.</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“Başkanlık, adaylar ve sınav görevlilerini kapsayacak şekilde biyometrik yöntemlerle kimlik doğrulaması yapabilir. Biyometrik doğrulamanın kullanılmadığı durumlarda; adayların ve sınav görevlilerinin sınav binalarına girişinde nüfus cüzdanı veya geçerlilik süresi dolmamış pasaport haricinde ilgili kanunlarında resmi kimlik belgesi hükmünde olsa bile başka bir kimlik belgesi geçerli kabul edilmez. Biyometrik yöntemlerle kimlik doğrulama uygulamaları için elde edilen veriler sınav hizmetlerinde kullanılmak üzere saklanabilir.”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7) Altıncı fıkrasından sonra gelmek üzere aşağıdaki fıkralar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“(7) Başkanlık, sınav güvenliğinin sağlanması amacıyla sınav sırasında veya sonrasında kopya amaçlı kullanıldığı yolunda şüpheler üzerine ses ve kamera görüntü çözümleri ile yazı, imza, ifade ve sınav evrakında her türlü tespit, işleme, karşılaştırma, analiz ve inceleme yapabilir veya yaptırabilir, doğruluk analizi yapmak üzere gerekli cihazları kullanabilir, her türlü cihaz içeriğinin kopyasını alabilir.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(8) Sınavlardan sonra incelenen sınav belgelerinde, elektronik kayıtlarda veya yapılan analizlerde olağandışı bulgulara rastlanması hâlinde adaylar, maliyeti Başkanlık tarafından karşılanmak üzere Yönetim Kurulu kararı ile eşdeğer sınava çağrılabilir. Adayın sınavının geçerli sayılıp sayılmayacağına eşdeğer sınav sonuçlarına bakılarak Yönetim Kurulu tarafından karar verilir. Çağrıya rağmen eşdeğer sınava katılmayan adayın sınavı geçersiz sayılır.”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72-</w:t>
                  </w:r>
                  <w:r w:rsidRPr="00C26649">
                    <w:rPr>
                      <w:rFonts w:ascii="Times New Roman" w:eastAsia="Times New Roman" w:hAnsi="Times New Roman" w:cs="Times New Roman"/>
                      <w:color w:val="000000"/>
                      <w:sz w:val="18"/>
                      <w:szCs w:val="18"/>
                      <w:lang w:eastAsia="tr-TR"/>
                    </w:rPr>
                    <w:t> 6114 sayılı Kanunun 10 uncu maddesinin beşinci fıkrasının birinci cümlesi aşağıdaki şekilde değiştirilmiş, aynı fıkranın ikinci cümlesine “sınava” ibaresinden sonra gelmek üzere “ve yerleştirmeye” ibaresi, üçüncü cümlesine “bu sınavdaki” ibaresinden sonra gelmek üzere “veya yasaklılık süresi içinde girmiş olduğu Başkanlıkça yapılan bir sınavdaki” ibaresi ve maddeye aşağıdaki fıkra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“Sınavda kopya çektiği veya bu yönde fiiller işlediği tespit edilen adayın sınavı ile çok oturumlu sınavlarda oturumların herhangi birinde kopya çektiği veya bu yönde fiiller işlediği tespit edilen adayın bu oturumlardan oluşan sınavı iptal edilir.”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xml:space="preserve">“(9) 9 uncu maddenin birinci fıkrasında yer alan görevlilerin kimlik bilgilerini, deneme sorularını veya sınavın </w:t>
                  </w:r>
                  <w:r w:rsidRPr="00C26649">
                    <w:rPr>
                      <w:rFonts w:ascii="Times New Roman" w:eastAsia="Times New Roman" w:hAnsi="Times New Roman" w:cs="Times New Roman"/>
                      <w:color w:val="000000"/>
                      <w:sz w:val="18"/>
                      <w:szCs w:val="18"/>
                      <w:lang w:eastAsia="tr-TR"/>
                    </w:rPr>
                    <w:lastRenderedPageBreak/>
                    <w:t>devam ettiği süre içinde sınavlarda sorulan soruları aynen veya değiştirerek herhangi bir ortamda paylaşan, ifşa eden, her türlü işaret, ses veya görüntü nakline yarayan araçlarla umuma ileten, yayımlayan veya işleyenler hakkında beşbin Türk lirası idari para cezası uygulanır. Fiilin tekerrürü hâlinde ceza her defasında bir kat artırımlı olarak uygulanır. İdari para cezası, 5/12/1951 tarihli ve 5846 sayılı Fikir ve Sanat Eserleri Kanunundan kaynaklanan yükümlülükleri ve bu Kanunun 10 uncu maddesindeki ceza hükümlerinin uygulanmasını ortadan kaldırmaz. İdari para cezalarına ilişkin karar Yönetim Kurulu tarafından verilir. İdari para cezalarına karşı açılacak davalarda yetkili mahkeme Başkanlık merkezinin bulunduğu yerdeki idare mahkemeleridir. Bu Kanuna göre verilen idari para cezaları tebliğinden itibaren bir ay içerisinde ödenir.”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73- </w:t>
                  </w:r>
                  <w:r w:rsidRPr="00C26649">
                    <w:rPr>
                      <w:rFonts w:ascii="Times New Roman" w:eastAsia="Times New Roman" w:hAnsi="Times New Roman" w:cs="Times New Roman"/>
                      <w:color w:val="000000"/>
                      <w:sz w:val="18"/>
                      <w:szCs w:val="18"/>
                      <w:lang w:eastAsia="tr-TR"/>
                    </w:rPr>
                    <w:t>6114 sayılı Kanunun geçici 2 nci maddesinin birinci fıkrasında yer alan “31/12/2015” ibaresi “31/12/2018” şeklinde değiştirilmiştir.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74- </w:t>
                  </w:r>
                  <w:r w:rsidRPr="00C26649">
                    <w:rPr>
                      <w:rFonts w:ascii="Times New Roman" w:eastAsia="Times New Roman" w:hAnsi="Times New Roman" w:cs="Times New Roman"/>
                      <w:color w:val="000000"/>
                      <w:sz w:val="18"/>
                      <w:szCs w:val="18"/>
                      <w:lang w:eastAsia="tr-TR"/>
                    </w:rPr>
                    <w:t>13/12/1983 tarihli ve 190 sayılı Genel Kadro ve Usulü Hakkında Kanun Hükmünde Kararnameye aşağıdaki madde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“EK MADDE 21- Bu maddeyi ihdas eden Kanuna ekli (1) sayılı listede yer alan kadrolar iptal edilerek, bu Kanun Hükmünde Kararnamenin eki (I) sayılı cetvelin Ölçme, Seçme ve Yerleştirme Merkezi Başkanlığına ait bölümünden çıkarılmış ve bu maddeyi ihdas eden Kanuna ekli (2) ve (3) sayılı listelerde yer alan kadrolar ihdas edilerek bu Kanun Hükmünde Kararnamenin eki (I) sayılı cetvelin Millî Eğitim Bakanlığına ve Ölçme, Seçme ve Yerleştirme Merkezi Başkanlığına ait bölümlerine eklenmiştir.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Bu Kanun Hükmünde Kararnamenin eki (I) sayılı cetvelin Millî Eğitim Bakanlığına ait bölümünde yer alan Rehberlik ve Denetim Başkanı ile I. Hukuk Müşaviri kadroları hiçbir işleme gerek kalmaksızın iptal edilmiştir.”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75-</w:t>
                  </w:r>
                  <w:r w:rsidRPr="00C26649">
                    <w:rPr>
                      <w:rFonts w:ascii="Times New Roman" w:eastAsia="Times New Roman" w:hAnsi="Times New Roman" w:cs="Times New Roman"/>
                      <w:color w:val="000000"/>
                      <w:sz w:val="18"/>
                      <w:szCs w:val="18"/>
                      <w:lang w:eastAsia="tr-TR"/>
                    </w:rPr>
                    <w:t> Bu Kanun yayımı tarihinde yürürlüğe girer.</w:t>
                  </w:r>
                </w:p>
                <w:p w:rsidR="00C26649" w:rsidRPr="00C26649" w:rsidRDefault="00C26649" w:rsidP="00C26649">
                  <w:pPr>
                    <w:ind w:firstLine="567"/>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color w:val="000000"/>
                      <w:sz w:val="18"/>
                      <w:szCs w:val="18"/>
                      <w:lang w:eastAsia="tr-TR"/>
                    </w:rPr>
                    <w:t>MADDE 76-</w:t>
                  </w:r>
                  <w:r w:rsidRPr="00C26649">
                    <w:rPr>
                      <w:rFonts w:ascii="Times New Roman" w:eastAsia="Times New Roman" w:hAnsi="Times New Roman" w:cs="Times New Roman"/>
                      <w:color w:val="000000"/>
                      <w:sz w:val="18"/>
                      <w:szCs w:val="18"/>
                      <w:lang w:eastAsia="tr-TR"/>
                    </w:rPr>
                    <w:t> Bu Kanun hükümlerini Bakanlar Kurulu yürütür.</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8/12/2016</w:t>
                  </w:r>
                </w:p>
                <w:p w:rsidR="00C26649" w:rsidRPr="00C26649" w:rsidRDefault="00C26649" w:rsidP="00C26649">
                  <w:pPr>
                    <w:ind w:firstLine="340"/>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color w:val="000000"/>
                      <w:sz w:val="18"/>
                      <w:szCs w:val="18"/>
                      <w:lang w:eastAsia="tr-TR"/>
                    </w:rPr>
                    <w:t> </w:t>
                  </w:r>
                </w:p>
                <w:p w:rsidR="00C26649" w:rsidRPr="00C26649" w:rsidRDefault="00C26649" w:rsidP="00C26649">
                  <w:pPr>
                    <w:ind w:firstLine="340"/>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(I) SAYILI CETVEL</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MİLLÎ EĞİTİM BAKANLIĞI TEŞKİLATI</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shd w:val="clear" w:color="auto" w:fill="FFFF00"/>
                      <w:lang w:eastAsia="tr-TR"/>
                    </w:rPr>
                    <w:t> </w:t>
                  </w:r>
                </w:p>
                <w:tbl>
                  <w:tblPr>
                    <w:tblW w:w="8789" w:type="dxa"/>
                    <w:jc w:val="center"/>
                    <w:tblCellMar>
                      <w:left w:w="0" w:type="dxa"/>
                      <w:right w:w="0" w:type="dxa"/>
                    </w:tblCellMar>
                    <w:tblLook w:val="04A0" w:firstRow="1" w:lastRow="0" w:firstColumn="1" w:lastColumn="0" w:noHBand="0" w:noVBand="1"/>
                  </w:tblPr>
                  <w:tblGrid>
                    <w:gridCol w:w="2129"/>
                    <w:gridCol w:w="2128"/>
                    <w:gridCol w:w="2128"/>
                    <w:gridCol w:w="2404"/>
                  </w:tblGrid>
                  <w:tr w:rsidR="00C26649" w:rsidRPr="00C26649">
                    <w:trPr>
                      <w:jc w:val="center"/>
                    </w:trPr>
                    <w:tc>
                      <w:tcPr>
                        <w:tcW w:w="1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Müsteşar</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Talim ve Terbiye Kurulu</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Müsteşar</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Yardımcısı</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Hizmet Birimleri</w:t>
                        </w:r>
                      </w:p>
                    </w:tc>
                  </w:tr>
                  <w:tr w:rsidR="00C26649" w:rsidRPr="00C26649">
                    <w:trPr>
                      <w:jc w:val="center"/>
                    </w:trPr>
                    <w:tc>
                      <w:tcPr>
                        <w:tcW w:w="11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Talim ve Terbiye Kurulu</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Müsteşar Yardımcısı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 Temel Eğitim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2) Ortaöğretim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 Meslekî ve Teknik Eğitim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4) Din Öğretimi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 Özel Eğitim ve Rehberlik Hizmetleri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6) Hayat Boyu Öğrenme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7) Özel Öğretim Kurumları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8) Yenilik ve Eğitim Teknolojileri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9) Öğretmen Yetiştirme ve Geliştirme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10) Ölçme, Değerlendirme ve Sınav Hizmetleri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11) Yükseköğretim ve Yurt Dışı Eğitim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12) Avrupa Birliği ve Dış İlişkiler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13) Teftiş Kurulu Başkanlığı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14) Strateji Geliştirme Başkanlığı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lastRenderedPageBreak/>
                          <w:t>15) Hukuk Hizmetleri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16) İnsan Kaynakları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17) Destek Hizmetleri Genel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18) Bilgi İşlem Dairesi Başkanlığı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19) İnşaat ve Emlak Dairesi Başkanlığı</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20) Basın ve Halkla İlişkiler Müşavirliği</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21) Özel Kalem Müdürlüğü</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tc>
                  </w:tr>
                </w:tbl>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lastRenderedPageBreak/>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(1) SAYILI LİSTE</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KURUMU :</w:t>
                  </w:r>
                  <w:r w:rsidRPr="00C26649">
                    <w:rPr>
                      <w:rFonts w:ascii="Times New Roman" w:eastAsia="Times New Roman" w:hAnsi="Times New Roman" w:cs="Times New Roman"/>
                      <w:sz w:val="18"/>
                      <w:szCs w:val="18"/>
                      <w:lang w:eastAsia="tr-TR"/>
                    </w:rPr>
                    <w:t> ÖLÇME, SEÇME VE YERLEŞTİRME MERKEZİ BAŞKANLIĞI</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TEŞKİLATI :</w:t>
                  </w:r>
                  <w:r w:rsidRPr="00C26649">
                    <w:rPr>
                      <w:rFonts w:ascii="Times New Roman" w:eastAsia="Times New Roman" w:hAnsi="Times New Roman" w:cs="Times New Roman"/>
                      <w:sz w:val="18"/>
                      <w:szCs w:val="18"/>
                      <w:lang w:eastAsia="tr-TR"/>
                    </w:rPr>
                    <w:t> MERKEZ</w:t>
                  </w:r>
                </w:p>
                <w:p w:rsidR="00C26649" w:rsidRPr="00C26649" w:rsidRDefault="00C26649" w:rsidP="00C26649">
                  <w:pPr>
                    <w:ind w:firstLine="709"/>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İPTAL EDİLEN KADROLARIN</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064"/>
                    <w:gridCol w:w="3752"/>
                    <w:gridCol w:w="1331"/>
                    <w:gridCol w:w="1398"/>
                    <w:gridCol w:w="1244"/>
                  </w:tblGrid>
                  <w:tr w:rsidR="00C26649" w:rsidRPr="00C26649">
                    <w:trPr>
                      <w:jc w:val="center"/>
                    </w:trPr>
                    <w:tc>
                      <w:tcPr>
                        <w:tcW w:w="111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SINIFI</w:t>
                        </w:r>
                      </w:p>
                    </w:tc>
                    <w:tc>
                      <w:tcPr>
                        <w:tcW w:w="41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UNVANI</w:t>
                        </w:r>
                      </w:p>
                    </w:tc>
                    <w:tc>
                      <w:tcPr>
                        <w:tcW w:w="13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DERECESİ</w:t>
                        </w:r>
                      </w:p>
                    </w:tc>
                    <w:tc>
                      <w:tcPr>
                        <w:tcW w:w="14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SERBEST</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KADRO ADEDİ</w:t>
                        </w:r>
                      </w:p>
                    </w:tc>
                    <w:tc>
                      <w:tcPr>
                        <w:tcW w:w="12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TOPLAMI</w:t>
                        </w:r>
                      </w:p>
                    </w:tc>
                  </w:tr>
                  <w:tr w:rsidR="00C26649" w:rsidRPr="00C26649">
                    <w:trPr>
                      <w:jc w:val="center"/>
                    </w:trPr>
                    <w:tc>
                      <w:tcPr>
                        <w:tcW w:w="11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Soru Hazırlama ve Geliştirme Daire Başkanı</w:t>
                        </w:r>
                      </w:p>
                    </w:tc>
                    <w:tc>
                      <w:tcPr>
                        <w:tcW w:w="1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4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jc w:val="center"/>
                    </w:trPr>
                    <w:tc>
                      <w:tcPr>
                        <w:tcW w:w="11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Dış İlişkiler ve İş Geliştirme Daire Başkanı</w:t>
                        </w:r>
                      </w:p>
                    </w:tc>
                    <w:tc>
                      <w:tcPr>
                        <w:tcW w:w="1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4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jc w:val="center"/>
                    </w:trPr>
                    <w:tc>
                      <w:tcPr>
                        <w:tcW w:w="11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ind w:firstLine="709"/>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tc>
                    <w:tc>
                      <w:tcPr>
                        <w:tcW w:w="413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TOPLAM</w:t>
                        </w:r>
                      </w:p>
                    </w:tc>
                    <w:tc>
                      <w:tcPr>
                        <w:tcW w:w="1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tc>
                    <w:tc>
                      <w:tcPr>
                        <w:tcW w:w="14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2</w:t>
                        </w:r>
                      </w:p>
                    </w:tc>
                    <w:tc>
                      <w:tcPr>
                        <w:tcW w:w="12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2</w:t>
                        </w:r>
                      </w:p>
                    </w:tc>
                  </w:tr>
                </w:tbl>
                <w:p w:rsidR="00C26649" w:rsidRPr="00C26649" w:rsidRDefault="00C26649" w:rsidP="00C26649">
                  <w:pPr>
                    <w:ind w:firstLine="709"/>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(2) SAYILI LİSTE</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KURUMU :</w:t>
                  </w:r>
                  <w:r w:rsidRPr="00C26649">
                    <w:rPr>
                      <w:rFonts w:ascii="Times New Roman" w:eastAsia="Times New Roman" w:hAnsi="Times New Roman" w:cs="Times New Roman"/>
                      <w:sz w:val="18"/>
                      <w:szCs w:val="18"/>
                      <w:lang w:eastAsia="tr-TR"/>
                    </w:rPr>
                    <w:t> MİLLÎ EĞİTİM BAKANLIĞI</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TEŞKİLATI :</w:t>
                  </w:r>
                  <w:r w:rsidRPr="00C26649">
                    <w:rPr>
                      <w:rFonts w:ascii="Times New Roman" w:eastAsia="Times New Roman" w:hAnsi="Times New Roman" w:cs="Times New Roman"/>
                      <w:sz w:val="18"/>
                      <w:szCs w:val="18"/>
                      <w:lang w:eastAsia="tr-TR"/>
                    </w:rPr>
                    <w:t> MERKEZ</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İHDAS EDİLEN KADROLARIN</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tbl>
                  <w:tblPr>
                    <w:tblW w:w="8789" w:type="dxa"/>
                    <w:jc w:val="center"/>
                    <w:tblInd w:w="108" w:type="dxa"/>
                    <w:tblCellMar>
                      <w:left w:w="0" w:type="dxa"/>
                      <w:right w:w="0" w:type="dxa"/>
                    </w:tblCellMar>
                    <w:tblLook w:val="04A0" w:firstRow="1" w:lastRow="0" w:firstColumn="1" w:lastColumn="0" w:noHBand="0" w:noVBand="1"/>
                  </w:tblPr>
                  <w:tblGrid>
                    <w:gridCol w:w="1083"/>
                    <w:gridCol w:w="3568"/>
                    <w:gridCol w:w="1501"/>
                    <w:gridCol w:w="1363"/>
                    <w:gridCol w:w="1274"/>
                  </w:tblGrid>
                  <w:tr w:rsidR="00C26649" w:rsidRPr="00C26649">
                    <w:trPr>
                      <w:jc w:val="cent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SINIFI</w:t>
                        </w:r>
                      </w:p>
                    </w:tc>
                    <w:tc>
                      <w:tcPr>
                        <w:tcW w:w="39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UNVANI</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DERECESİ</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SERBEST</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KADRO</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ADEDİ</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TOPLAMI</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Teftiş Kurulu Başkanı</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Hukuk Hizmetleri Genel Müdürü</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Bakanlık Maarif Başmüfettişi</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50</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50</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Bakanlık Maarif Müfettişi</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350</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350</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Bakanlık Maarif Müfettişi</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50</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50</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Bakanlık Maarif Müfettişi</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50</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50</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Bakanlık Maarif Müfettiş Yardımcısı</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150</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150</w:t>
                        </w:r>
                      </w:p>
                    </w:tc>
                  </w:tr>
                  <w:tr w:rsidR="00C26649" w:rsidRPr="00C26649">
                    <w:trPr>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Bakanlık Maarif Müfettiş Yardımcısı</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9</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100</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100</w:t>
                        </w:r>
                      </w:p>
                    </w:tc>
                  </w:tr>
                  <w:tr w:rsidR="00C26649" w:rsidRPr="00C26649">
                    <w:trPr>
                      <w:trHeight w:val="40"/>
                      <w:jc w:val="center"/>
                    </w:trPr>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spacing w:line="40" w:lineRule="atLeast"/>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tc>
                    <w:tc>
                      <w:tcPr>
                        <w:tcW w:w="396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spacing w:line="40" w:lineRule="atLeast"/>
                          <w:ind w:firstLine="709"/>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TOPLAM</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spacing w:line="40" w:lineRule="atLeast"/>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spacing w:line="4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752</w:t>
                        </w:r>
                      </w:p>
                    </w:tc>
                    <w:tc>
                      <w:tcPr>
                        <w:tcW w:w="1306" w:type="dxa"/>
                        <w:tcBorders>
                          <w:top w:val="nil"/>
                          <w:left w:val="nil"/>
                          <w:bottom w:val="single" w:sz="8" w:space="0" w:color="000000"/>
                          <w:right w:val="single" w:sz="8" w:space="0" w:color="000000"/>
                        </w:tcBorders>
                        <w:tcMar>
                          <w:top w:w="0" w:type="dxa"/>
                          <w:left w:w="108" w:type="dxa"/>
                          <w:bottom w:w="0" w:type="dxa"/>
                          <w:right w:w="108" w:type="dxa"/>
                        </w:tcMar>
                        <w:hideMark/>
                      </w:tcPr>
                      <w:p w:rsidR="00C26649" w:rsidRPr="00C26649" w:rsidRDefault="00C26649" w:rsidP="00C26649">
                        <w:pPr>
                          <w:spacing w:line="4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752</w:t>
                        </w:r>
                      </w:p>
                    </w:tc>
                  </w:tr>
                </w:tbl>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(3) SAYILI LİSTE</w:t>
                  </w:r>
                </w:p>
                <w:p w:rsidR="00C26649" w:rsidRPr="00C26649" w:rsidRDefault="00C26649" w:rsidP="00C26649">
                  <w:pPr>
                    <w:ind w:firstLine="709"/>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KURUMU :</w:t>
                  </w:r>
                  <w:r w:rsidRPr="00C26649">
                    <w:rPr>
                      <w:rFonts w:ascii="Times New Roman" w:eastAsia="Times New Roman" w:hAnsi="Times New Roman" w:cs="Times New Roman"/>
                      <w:sz w:val="18"/>
                      <w:szCs w:val="18"/>
                      <w:lang w:eastAsia="tr-TR"/>
                    </w:rPr>
                    <w:t> ÖLÇME, SEÇME VE YERLEŞTİRME MERKEZİ BAŞKANLIĞI</w:t>
                  </w:r>
                </w:p>
                <w:p w:rsidR="00C26649" w:rsidRPr="00C26649" w:rsidRDefault="00C26649" w:rsidP="00C26649">
                  <w:pPr>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TEŞKİLATI :</w:t>
                  </w:r>
                  <w:r w:rsidRPr="00C26649">
                    <w:rPr>
                      <w:rFonts w:ascii="Times New Roman" w:eastAsia="Times New Roman" w:hAnsi="Times New Roman" w:cs="Times New Roman"/>
                      <w:sz w:val="18"/>
                      <w:szCs w:val="18"/>
                      <w:lang w:eastAsia="tr-TR"/>
                    </w:rPr>
                    <w:t> MERKEZ</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 </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lastRenderedPageBreak/>
                    <w:t>İHDAS EDİLEN KADROLARIN</w:t>
                  </w:r>
                </w:p>
                <w:p w:rsidR="00C26649" w:rsidRPr="00C26649" w:rsidRDefault="00C26649" w:rsidP="00C26649">
                  <w:pPr>
                    <w:ind w:firstLine="709"/>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096"/>
                    <w:gridCol w:w="4063"/>
                    <w:gridCol w:w="1345"/>
                    <w:gridCol w:w="1239"/>
                    <w:gridCol w:w="985"/>
                  </w:tblGrid>
                  <w:tr w:rsidR="00C26649" w:rsidRPr="00C26649">
                    <w:trPr>
                      <w:trHeight w:val="20"/>
                      <w:jc w:val="center"/>
                    </w:trPr>
                    <w:tc>
                      <w:tcPr>
                        <w:tcW w:w="11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SINIFI</w:t>
                        </w:r>
                      </w:p>
                    </w:tc>
                    <w:tc>
                      <w:tcPr>
                        <w:tcW w:w="41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UNVANI</w:t>
                        </w:r>
                      </w:p>
                    </w:tc>
                    <w:tc>
                      <w:tcPr>
                        <w:tcW w:w="13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DERECESİ</w:t>
                        </w:r>
                      </w:p>
                    </w:tc>
                    <w:tc>
                      <w:tcPr>
                        <w:tcW w:w="1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SERBEST KADRO ADEDİ</w:t>
                        </w:r>
                      </w:p>
                    </w:tc>
                    <w:tc>
                      <w:tcPr>
                        <w:tcW w:w="11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TOPLAMI</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Ölçme ve Değerlendirme</w:t>
                        </w:r>
                        <w:r w:rsidRPr="00C26649">
                          <w:rPr>
                            <w:rFonts w:ascii="Times New Roman" w:eastAsia="Times New Roman" w:hAnsi="Times New Roman" w:cs="Times New Roman"/>
                            <w:b/>
                            <w:bCs/>
                            <w:sz w:val="18"/>
                            <w:szCs w:val="18"/>
                            <w:lang w:eastAsia="tr-TR"/>
                          </w:rPr>
                          <w:t> </w:t>
                        </w:r>
                        <w:r w:rsidRPr="00C26649">
                          <w:rPr>
                            <w:rFonts w:ascii="Times New Roman" w:eastAsia="Times New Roman" w:hAnsi="Times New Roman" w:cs="Times New Roman"/>
                            <w:sz w:val="18"/>
                            <w:szCs w:val="18"/>
                            <w:lang w:eastAsia="tr-TR"/>
                          </w:rPr>
                          <w:t>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Araştırma Geliştirme</w:t>
                        </w:r>
                        <w:r w:rsidRPr="00C26649">
                          <w:rPr>
                            <w:rFonts w:ascii="Times New Roman" w:eastAsia="Times New Roman" w:hAnsi="Times New Roman" w:cs="Times New Roman"/>
                            <w:b/>
                            <w:bCs/>
                            <w:sz w:val="18"/>
                            <w:szCs w:val="18"/>
                            <w:lang w:eastAsia="tr-TR"/>
                          </w:rPr>
                          <w:t> </w:t>
                        </w:r>
                        <w:r w:rsidRPr="00C26649">
                          <w:rPr>
                            <w:rFonts w:ascii="Times New Roman" w:eastAsia="Times New Roman" w:hAnsi="Times New Roman" w:cs="Times New Roman"/>
                            <w:sz w:val="18"/>
                            <w:szCs w:val="18"/>
                            <w:lang w:eastAsia="tr-TR"/>
                          </w:rPr>
                          <w:t>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Engelli Adaylar 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Kurumsal İlişkiler Daire Başkanı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Şube Müdürü</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Ölçme, Seçme ve Yerleştirme Merkezi Uzmanı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Mali Hizmetler Uzmanı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Ölçme, Seçme ve Yerleştirme Merkezi Uzman Yardımcısı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45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45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İşaret Dili Tercümanı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İşaret Dili Tercümanı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İşaret Dili Tercümanı</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7</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Bilgisayar İşletmeni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4</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Bilgisayar İşletmeni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GİH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Bilgisayar İşletmeni</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6</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Mühendis</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Mimar</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1</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Tekniker</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3</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TH</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Tekniker</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5</w:t>
                        </w:r>
                      </w:p>
                    </w:tc>
                  </w:tr>
                  <w:tr w:rsidR="00C26649" w:rsidRPr="00C26649">
                    <w:trPr>
                      <w:trHeight w:val="20"/>
                      <w:jc w:val="center"/>
                    </w:trPr>
                    <w:tc>
                      <w:tcPr>
                        <w:tcW w:w="11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tc>
                    <w:tc>
                      <w:tcPr>
                        <w:tcW w:w="4139" w:type="dxa"/>
                        <w:tcBorders>
                          <w:top w:val="nil"/>
                          <w:left w:val="nil"/>
                          <w:bottom w:val="single" w:sz="8" w:space="0" w:color="auto"/>
                          <w:right w:val="single" w:sz="8" w:space="0" w:color="auto"/>
                        </w:tcBorders>
                        <w:noWrap/>
                        <w:tcMar>
                          <w:top w:w="0" w:type="dxa"/>
                          <w:left w:w="70" w:type="dxa"/>
                          <w:bottom w:w="0" w:type="dxa"/>
                          <w:right w:w="70" w:type="dxa"/>
                        </w:tcMar>
                        <w:hideMark/>
                      </w:tcPr>
                      <w:p w:rsidR="00C26649" w:rsidRPr="00C26649" w:rsidRDefault="00C26649" w:rsidP="00C26649">
                        <w:pPr>
                          <w:spacing w:line="20" w:lineRule="atLeast"/>
                          <w:jc w:val="both"/>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TOPLAM</w:t>
                        </w:r>
                      </w:p>
                    </w:tc>
                    <w:tc>
                      <w:tcPr>
                        <w:tcW w:w="13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18"/>
                            <w:szCs w:val="18"/>
                            <w:lang w:eastAsia="tr-TR"/>
                          </w:rPr>
                          <w:t> </w:t>
                        </w:r>
                      </w:p>
                    </w:tc>
                    <w:tc>
                      <w:tcPr>
                        <w:tcW w:w="1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136</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C26649" w:rsidRPr="00C26649" w:rsidRDefault="00C26649" w:rsidP="00C26649">
                        <w:pPr>
                          <w:spacing w:line="20" w:lineRule="atLeast"/>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b/>
                            <w:bCs/>
                            <w:sz w:val="18"/>
                            <w:szCs w:val="18"/>
                            <w:lang w:eastAsia="tr-TR"/>
                          </w:rPr>
                          <w:t>136</w:t>
                        </w:r>
                      </w:p>
                    </w:tc>
                  </w:tr>
                </w:tbl>
                <w:p w:rsidR="00C26649" w:rsidRPr="00C26649" w:rsidRDefault="00C26649" w:rsidP="00C26649">
                  <w:pPr>
                    <w:jc w:val="center"/>
                    <w:rPr>
                      <w:rFonts w:ascii="Times New Roman" w:eastAsia="Times New Roman" w:hAnsi="Times New Roman" w:cs="Times New Roman"/>
                      <w:sz w:val="24"/>
                      <w:szCs w:val="24"/>
                      <w:lang w:eastAsia="tr-TR"/>
                    </w:rPr>
                  </w:pPr>
                  <w:r w:rsidRPr="00C26649">
                    <w:rPr>
                      <w:rFonts w:ascii="Times New Roman" w:eastAsia="Times New Roman" w:hAnsi="Times New Roman" w:cs="Times New Roman"/>
                      <w:sz w:val="24"/>
                      <w:szCs w:val="24"/>
                      <w:lang w:eastAsia="tr-TR"/>
                    </w:rPr>
                    <w:t> </w:t>
                  </w:r>
                </w:p>
                <w:p w:rsidR="00C26649" w:rsidRPr="00C26649" w:rsidRDefault="00C26649" w:rsidP="00C266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26649">
                    <w:rPr>
                      <w:rFonts w:ascii="Arial" w:eastAsia="Times New Roman" w:hAnsi="Arial" w:cs="Arial"/>
                      <w:b/>
                      <w:bCs/>
                      <w:color w:val="000080"/>
                      <w:sz w:val="18"/>
                      <w:szCs w:val="18"/>
                      <w:lang w:eastAsia="tr-TR"/>
                    </w:rPr>
                    <w:t> </w:t>
                  </w:r>
                </w:p>
              </w:tc>
            </w:tr>
          </w:tbl>
          <w:p w:rsidR="00C26649" w:rsidRPr="00C26649" w:rsidRDefault="00C26649" w:rsidP="00C26649">
            <w:pPr>
              <w:spacing w:line="240" w:lineRule="auto"/>
              <w:rPr>
                <w:rFonts w:ascii="Times New Roman" w:eastAsia="Times New Roman" w:hAnsi="Times New Roman" w:cs="Times New Roman"/>
                <w:sz w:val="24"/>
                <w:szCs w:val="24"/>
                <w:lang w:eastAsia="tr-TR"/>
              </w:rPr>
            </w:pPr>
          </w:p>
        </w:tc>
      </w:tr>
    </w:tbl>
    <w:p w:rsidR="00E3587C" w:rsidRDefault="00E3587C">
      <w:bookmarkStart w:id="0" w:name="_GoBack"/>
      <w:bookmarkEnd w:id="0"/>
    </w:p>
    <w:sectPr w:rsidR="00E35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3B8"/>
    <w:rsid w:val="00030533"/>
    <w:rsid w:val="001533B8"/>
    <w:rsid w:val="002A54DA"/>
    <w:rsid w:val="00314754"/>
    <w:rsid w:val="00375E2A"/>
    <w:rsid w:val="00396381"/>
    <w:rsid w:val="003E5750"/>
    <w:rsid w:val="00483378"/>
    <w:rsid w:val="00525585"/>
    <w:rsid w:val="005D25ED"/>
    <w:rsid w:val="0061662D"/>
    <w:rsid w:val="00695C55"/>
    <w:rsid w:val="006D4F5E"/>
    <w:rsid w:val="006E0791"/>
    <w:rsid w:val="00707BA2"/>
    <w:rsid w:val="007460B2"/>
    <w:rsid w:val="00817E0A"/>
    <w:rsid w:val="00840144"/>
    <w:rsid w:val="008410B0"/>
    <w:rsid w:val="00AA1400"/>
    <w:rsid w:val="00AA2EDB"/>
    <w:rsid w:val="00C04B0C"/>
    <w:rsid w:val="00C136EC"/>
    <w:rsid w:val="00C26649"/>
    <w:rsid w:val="00C733ED"/>
    <w:rsid w:val="00D02228"/>
    <w:rsid w:val="00D52B12"/>
    <w:rsid w:val="00D71B2D"/>
    <w:rsid w:val="00DB7E9C"/>
    <w:rsid w:val="00E15213"/>
    <w:rsid w:val="00E3587C"/>
    <w:rsid w:val="00E54236"/>
    <w:rsid w:val="00ED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6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6649"/>
  </w:style>
  <w:style w:type="paragraph" w:customStyle="1" w:styleId="nor">
    <w:name w:val="nor"/>
    <w:basedOn w:val="Normal"/>
    <w:rsid w:val="00C26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6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26649"/>
  </w:style>
  <w:style w:type="paragraph" w:customStyle="1" w:styleId="nor">
    <w:name w:val="nor"/>
    <w:basedOn w:val="Normal"/>
    <w:rsid w:val="00C266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12763</Words>
  <Characters>72752</Characters>
  <Application>Microsoft Office Word</Application>
  <DocSecurity>0</DocSecurity>
  <Lines>606</Lines>
  <Paragraphs>170</Paragraphs>
  <ScaleCrop>false</ScaleCrop>
  <Company>By NeC ® 2010 | Katilimsiz.Com</Company>
  <LinksUpToDate>false</LinksUpToDate>
  <CharactersWithSpaces>85345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Cihangir ÇAĞLAR</dc:creator>
  <cp:keywords/>
  <dc:description/>
  <cp:lastModifiedBy>Cihangir ÇAĞLAR</cp:lastModifiedBy>
  <cp:revision>2</cp:revision>
  <dcterms:created xsi:type="dcterms:W3CDTF">2017-03-05T16:02:00Z</dcterms:created>
  <dcterms:modified xsi:type="dcterms:W3CDTF">2017-03-05T16:02:00Z</dcterms:modified>
</cp:coreProperties>
</file>